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4003D" w14:textId="1768D4F9" w:rsidR="0088728B" w:rsidRPr="00633EC1" w:rsidRDefault="0088728B" w:rsidP="0088728B">
      <w:pPr>
        <w:widowControl w:val="0"/>
        <w:spacing w:after="240" w:line="240" w:lineRule="auto"/>
        <w:jc w:val="center"/>
        <w:rPr>
          <w:rFonts w:ascii="Times New Roman" w:eastAsia="PMingLiU" w:hAnsi="Times New Roman" w:cs="Arial"/>
          <w:b/>
          <w:sz w:val="28"/>
          <w:szCs w:val="28"/>
        </w:rPr>
      </w:pPr>
      <w:r w:rsidRPr="00633EC1">
        <w:rPr>
          <w:rFonts w:ascii="Times New Roman" w:eastAsia="PMingLiU" w:hAnsi="Times New Roman" w:cs="Arial"/>
          <w:b/>
          <w:sz w:val="28"/>
          <w:szCs w:val="28"/>
        </w:rPr>
        <w:t>Clinical Study Categorization Form</w:t>
      </w:r>
    </w:p>
    <w:tbl>
      <w:tblPr>
        <w:tblStyle w:val="TableGrid"/>
        <w:tblW w:w="10201" w:type="dxa"/>
        <w:tblLook w:val="04A0" w:firstRow="1" w:lastRow="0" w:firstColumn="1" w:lastColumn="0" w:noHBand="0" w:noVBand="1"/>
      </w:tblPr>
      <w:tblGrid>
        <w:gridCol w:w="1413"/>
        <w:gridCol w:w="8788"/>
      </w:tblGrid>
      <w:tr w:rsidR="00B36518" w14:paraId="03D6E555" w14:textId="77777777" w:rsidTr="007D4140">
        <w:trPr>
          <w:trHeight w:val="1520"/>
        </w:trPr>
        <w:tc>
          <w:tcPr>
            <w:tcW w:w="1413" w:type="dxa"/>
          </w:tcPr>
          <w:p w14:paraId="05274AF2" w14:textId="6061C815" w:rsidR="00B36518" w:rsidRPr="0082562E" w:rsidRDefault="00B36518" w:rsidP="00B36518">
            <w:pPr>
              <w:widowControl w:val="0"/>
              <w:spacing w:after="240" w:line="240" w:lineRule="auto"/>
              <w:rPr>
                <w:rFonts w:ascii="Times New Roman" w:eastAsia="PMingLiU" w:hAnsi="Times New Roman" w:cs="Arial"/>
                <w:sz w:val="20"/>
                <w:szCs w:val="20"/>
                <w:lang w:eastAsia="en-US"/>
              </w:rPr>
            </w:pPr>
            <w:r w:rsidRPr="0082562E">
              <w:rPr>
                <w:rFonts w:ascii="Times New Roman" w:eastAsia="PMingLiU" w:hAnsi="Times New Roman" w:cs="Arial"/>
                <w:sz w:val="20"/>
                <w:szCs w:val="20"/>
                <w:lang w:eastAsia="en-US"/>
              </w:rPr>
              <w:t>Protocol Title</w:t>
            </w:r>
          </w:p>
        </w:tc>
        <w:sdt>
          <w:sdtPr>
            <w:rPr>
              <w:rFonts w:ascii="Times New Roman" w:eastAsia="PMingLiU" w:hAnsi="Times New Roman" w:cs="Arial"/>
              <w:sz w:val="20"/>
              <w:szCs w:val="20"/>
              <w:lang w:eastAsia="en-US"/>
            </w:rPr>
            <w:id w:val="-1329900085"/>
            <w:placeholder>
              <w:docPart w:val="DefaultPlaceholder_-1854013440"/>
            </w:placeholder>
            <w:showingPlcHdr/>
          </w:sdtPr>
          <w:sdtEndPr/>
          <w:sdtContent>
            <w:tc>
              <w:tcPr>
                <w:tcW w:w="8788" w:type="dxa"/>
              </w:tcPr>
              <w:p w14:paraId="4F72D80A" w14:textId="6E710A53" w:rsidR="00B36518" w:rsidRPr="0082562E" w:rsidRDefault="00316C67" w:rsidP="00B36518">
                <w:pPr>
                  <w:widowControl w:val="0"/>
                  <w:spacing w:after="240" w:line="240" w:lineRule="auto"/>
                  <w:rPr>
                    <w:rFonts w:ascii="Times New Roman" w:eastAsia="PMingLiU" w:hAnsi="Times New Roman" w:cs="Arial"/>
                    <w:sz w:val="20"/>
                    <w:szCs w:val="20"/>
                    <w:lang w:eastAsia="en-US"/>
                  </w:rPr>
                </w:pPr>
                <w:r w:rsidRPr="00CB32E7">
                  <w:rPr>
                    <w:rStyle w:val="PlaceholderText"/>
                  </w:rPr>
                  <w:t>Click or tap here to enter text.</w:t>
                </w:r>
              </w:p>
            </w:tc>
          </w:sdtContent>
        </w:sdt>
      </w:tr>
    </w:tbl>
    <w:p w14:paraId="515BE1EA" w14:textId="77777777" w:rsidR="00B36518" w:rsidRPr="0088728B" w:rsidRDefault="00B36518" w:rsidP="00B36518">
      <w:pPr>
        <w:widowControl w:val="0"/>
        <w:spacing w:after="240" w:line="240" w:lineRule="auto"/>
        <w:rPr>
          <w:rFonts w:ascii="Times New Roman" w:eastAsia="PMingLiU" w:hAnsi="Times New Roman" w:cs="Arial"/>
          <w:sz w:val="24"/>
          <w:u w:val="single"/>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45"/>
        <w:gridCol w:w="5959"/>
        <w:gridCol w:w="992"/>
        <w:gridCol w:w="992"/>
      </w:tblGrid>
      <w:tr w:rsidR="0088728B" w:rsidRPr="004C54F0" w14:paraId="4901417B" w14:textId="77777777" w:rsidTr="004C54F0">
        <w:tc>
          <w:tcPr>
            <w:tcW w:w="1418" w:type="dxa"/>
            <w:tcBorders>
              <w:right w:val="single" w:sz="4" w:space="0" w:color="FFFFFF"/>
            </w:tcBorders>
            <w:shd w:val="clear" w:color="auto" w:fill="000000"/>
          </w:tcPr>
          <w:p w14:paraId="6DB9DB74" w14:textId="77777777" w:rsidR="0088728B" w:rsidRPr="004C54F0" w:rsidRDefault="0088728B" w:rsidP="0088728B">
            <w:pPr>
              <w:spacing w:before="120" w:after="120" w:line="240" w:lineRule="auto"/>
              <w:jc w:val="center"/>
              <w:rPr>
                <w:rFonts w:ascii="Times New Roman" w:eastAsia="SimSun" w:hAnsi="Times New Roman" w:cs="Times New Roman"/>
                <w:b/>
                <w:sz w:val="20"/>
                <w:szCs w:val="20"/>
              </w:rPr>
            </w:pPr>
            <w:r w:rsidRPr="004C54F0">
              <w:rPr>
                <w:rFonts w:ascii="Times New Roman" w:eastAsia="SimSun" w:hAnsi="Times New Roman" w:cs="Times New Roman"/>
                <w:b/>
                <w:sz w:val="20"/>
                <w:szCs w:val="20"/>
              </w:rPr>
              <w:t>Risk Group</w:t>
            </w:r>
          </w:p>
        </w:tc>
        <w:tc>
          <w:tcPr>
            <w:tcW w:w="6804" w:type="dxa"/>
            <w:gridSpan w:val="2"/>
            <w:tcBorders>
              <w:left w:val="single" w:sz="4" w:space="0" w:color="FFFFFF"/>
              <w:right w:val="single" w:sz="4" w:space="0" w:color="FFFFFF"/>
            </w:tcBorders>
            <w:shd w:val="clear" w:color="auto" w:fill="000000"/>
          </w:tcPr>
          <w:p w14:paraId="0E24F34B" w14:textId="77777777" w:rsidR="0088728B" w:rsidRPr="004C54F0" w:rsidRDefault="0088728B" w:rsidP="0088728B">
            <w:pPr>
              <w:spacing w:before="120" w:after="120" w:line="240" w:lineRule="auto"/>
              <w:jc w:val="center"/>
              <w:rPr>
                <w:rFonts w:ascii="Times New Roman" w:eastAsia="SimSun" w:hAnsi="Times New Roman" w:cs="Times New Roman"/>
                <w:b/>
                <w:sz w:val="20"/>
                <w:szCs w:val="20"/>
              </w:rPr>
            </w:pPr>
            <w:r w:rsidRPr="004C54F0">
              <w:rPr>
                <w:rFonts w:ascii="Times New Roman" w:eastAsia="SimSun" w:hAnsi="Times New Roman" w:cs="Times New Roman"/>
                <w:b/>
                <w:sz w:val="20"/>
                <w:szCs w:val="20"/>
              </w:rPr>
              <w:t>Risk Factors</w:t>
            </w:r>
            <w:r w:rsidRPr="004C54F0">
              <w:rPr>
                <w:rFonts w:ascii="Times New Roman" w:eastAsia="SimSun" w:hAnsi="Times New Roman" w:cs="Times New Roman"/>
                <w:b/>
                <w:sz w:val="20"/>
                <w:szCs w:val="20"/>
              </w:rPr>
              <w:br/>
            </w:r>
            <w:r w:rsidRPr="004C54F0">
              <w:rPr>
                <w:rFonts w:ascii="Times New Roman" w:eastAsia="SimSun" w:hAnsi="Times New Roman" w:cs="Times New Roman"/>
                <w:b/>
                <w:i/>
                <w:sz w:val="20"/>
                <w:szCs w:val="20"/>
              </w:rPr>
              <w:t>(See notes overleaf)</w:t>
            </w:r>
          </w:p>
        </w:tc>
        <w:tc>
          <w:tcPr>
            <w:tcW w:w="992" w:type="dxa"/>
            <w:tcBorders>
              <w:left w:val="single" w:sz="4" w:space="0" w:color="FFFFFF"/>
              <w:right w:val="single" w:sz="4" w:space="0" w:color="FFFFFF"/>
            </w:tcBorders>
            <w:shd w:val="clear" w:color="auto" w:fill="000000"/>
          </w:tcPr>
          <w:p w14:paraId="3A964B5B" w14:textId="77777777" w:rsidR="0088728B" w:rsidRPr="004C54F0" w:rsidRDefault="0088728B" w:rsidP="0088728B">
            <w:pPr>
              <w:spacing w:before="120" w:after="120" w:line="240" w:lineRule="auto"/>
              <w:jc w:val="center"/>
              <w:rPr>
                <w:rFonts w:ascii="Times New Roman" w:eastAsia="SimSun" w:hAnsi="Times New Roman" w:cs="Times New Roman"/>
                <w:b/>
                <w:sz w:val="20"/>
                <w:szCs w:val="20"/>
              </w:rPr>
            </w:pPr>
            <w:r w:rsidRPr="004C54F0">
              <w:rPr>
                <w:rFonts w:ascii="Times New Roman" w:eastAsia="SimSun" w:hAnsi="Times New Roman" w:cs="Times New Roman"/>
                <w:b/>
                <w:sz w:val="20"/>
                <w:szCs w:val="20"/>
              </w:rPr>
              <w:t>Yes</w:t>
            </w:r>
          </w:p>
        </w:tc>
        <w:tc>
          <w:tcPr>
            <w:tcW w:w="992" w:type="dxa"/>
            <w:tcBorders>
              <w:left w:val="single" w:sz="4" w:space="0" w:color="FFFFFF"/>
            </w:tcBorders>
            <w:shd w:val="clear" w:color="auto" w:fill="000000"/>
          </w:tcPr>
          <w:p w14:paraId="32D5A3FF" w14:textId="77777777" w:rsidR="0088728B" w:rsidRPr="004C54F0" w:rsidRDefault="0088728B" w:rsidP="0088728B">
            <w:pPr>
              <w:spacing w:before="120" w:after="120" w:line="240" w:lineRule="auto"/>
              <w:jc w:val="center"/>
              <w:rPr>
                <w:rFonts w:ascii="Times New Roman" w:eastAsia="SimSun" w:hAnsi="Times New Roman" w:cs="Times New Roman"/>
                <w:b/>
                <w:sz w:val="20"/>
                <w:szCs w:val="20"/>
              </w:rPr>
            </w:pPr>
            <w:r w:rsidRPr="004C54F0">
              <w:rPr>
                <w:rFonts w:ascii="Times New Roman" w:eastAsia="SimSun" w:hAnsi="Times New Roman" w:cs="Times New Roman"/>
                <w:b/>
                <w:sz w:val="20"/>
                <w:szCs w:val="20"/>
              </w:rPr>
              <w:t>No</w:t>
            </w:r>
          </w:p>
        </w:tc>
      </w:tr>
      <w:tr w:rsidR="0088728B" w:rsidRPr="004C54F0" w14:paraId="3AEC16CE" w14:textId="77777777" w:rsidTr="004C54F0">
        <w:trPr>
          <w:cantSplit/>
          <w:trHeight w:val="70"/>
        </w:trPr>
        <w:tc>
          <w:tcPr>
            <w:tcW w:w="1418" w:type="dxa"/>
            <w:vAlign w:val="center"/>
          </w:tcPr>
          <w:p w14:paraId="5039EF56"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Human Participants</w:t>
            </w:r>
          </w:p>
        </w:tc>
        <w:tc>
          <w:tcPr>
            <w:tcW w:w="845" w:type="dxa"/>
          </w:tcPr>
          <w:p w14:paraId="599FA669"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1</w:t>
            </w:r>
          </w:p>
        </w:tc>
        <w:tc>
          <w:tcPr>
            <w:tcW w:w="5959" w:type="dxa"/>
          </w:tcPr>
          <w:p w14:paraId="5CBFE0C3"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Recruitment of human participants [</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Pr>
          <w:p w14:paraId="481E71C8" w14:textId="634E943B"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301919753"/>
                <w14:checkbox>
                  <w14:checked w14:val="0"/>
                  <w14:checkedState w14:val="2612" w14:font="MS Gothic"/>
                  <w14:uncheckedState w14:val="2610" w14:font="MS Gothic"/>
                </w14:checkbox>
              </w:sdtPr>
              <w:sdtEndPr/>
              <w:sdtContent>
                <w:r w:rsidR="00FD3B2F"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2</w:t>
            </w:r>
          </w:p>
        </w:tc>
        <w:tc>
          <w:tcPr>
            <w:tcW w:w="992" w:type="dxa"/>
          </w:tcPr>
          <w:p w14:paraId="52FFD06F" w14:textId="1CB588E9"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223334929"/>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B</w:t>
            </w:r>
          </w:p>
        </w:tc>
      </w:tr>
      <w:tr w:rsidR="0088728B" w:rsidRPr="004C54F0" w14:paraId="22A3C237" w14:textId="77777777" w:rsidTr="004C54F0">
        <w:tc>
          <w:tcPr>
            <w:tcW w:w="1418" w:type="dxa"/>
            <w:vMerge w:val="restart"/>
            <w:vAlign w:val="center"/>
          </w:tcPr>
          <w:p w14:paraId="0E33A692"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Medical</w:t>
            </w:r>
            <w:r w:rsidRPr="004C54F0">
              <w:rPr>
                <w:rFonts w:ascii="Times New Roman" w:eastAsia="SimSun" w:hAnsi="Times New Roman" w:cs="Times New Roman"/>
                <w:sz w:val="20"/>
                <w:szCs w:val="20"/>
              </w:rPr>
              <w:br/>
              <w:t xml:space="preserve">Products </w:t>
            </w:r>
          </w:p>
        </w:tc>
        <w:tc>
          <w:tcPr>
            <w:tcW w:w="845" w:type="dxa"/>
          </w:tcPr>
          <w:p w14:paraId="6E89D852"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2</w:t>
            </w:r>
          </w:p>
        </w:tc>
        <w:tc>
          <w:tcPr>
            <w:tcW w:w="5959" w:type="dxa"/>
            <w:vAlign w:val="center"/>
          </w:tcPr>
          <w:p w14:paraId="393CC537"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Use of any medical product that is not needed or used for the participants’ normal clinical care [</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Pr>
          <w:p w14:paraId="6B669988" w14:textId="79F733BE"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205860435"/>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3</w:t>
            </w:r>
          </w:p>
        </w:tc>
        <w:tc>
          <w:tcPr>
            <w:tcW w:w="992" w:type="dxa"/>
          </w:tcPr>
          <w:p w14:paraId="5A1CEC58" w14:textId="5C557B76"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2104844198"/>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8</w:t>
            </w:r>
          </w:p>
        </w:tc>
      </w:tr>
      <w:tr w:rsidR="0088728B" w:rsidRPr="004C54F0" w14:paraId="467CD240" w14:textId="77777777" w:rsidTr="004C54F0">
        <w:trPr>
          <w:cantSplit/>
          <w:trHeight w:val="64"/>
        </w:trPr>
        <w:tc>
          <w:tcPr>
            <w:tcW w:w="1418" w:type="dxa"/>
            <w:vMerge/>
          </w:tcPr>
          <w:p w14:paraId="7F5E6E13"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64B1D4A6"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3</w:t>
            </w:r>
          </w:p>
        </w:tc>
        <w:tc>
          <w:tcPr>
            <w:tcW w:w="5959" w:type="dxa"/>
          </w:tcPr>
          <w:p w14:paraId="1537C6FD" w14:textId="776FF3ED"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 xml:space="preserve">Each medical product used is registered or permitted to be marketed in </w:t>
            </w:r>
            <w:r w:rsidR="00976EA0" w:rsidRPr="004C54F0">
              <w:rPr>
                <w:rFonts w:ascii="Times New Roman" w:eastAsia="SimSun" w:hAnsi="Times New Roman" w:cs="Times New Roman"/>
                <w:sz w:val="20"/>
                <w:szCs w:val="20"/>
              </w:rPr>
              <w:t>Hong Kong</w:t>
            </w:r>
          </w:p>
        </w:tc>
        <w:tc>
          <w:tcPr>
            <w:tcW w:w="992" w:type="dxa"/>
          </w:tcPr>
          <w:p w14:paraId="17D993DB" w14:textId="13F833E0"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29328501"/>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4</w:t>
            </w:r>
          </w:p>
        </w:tc>
        <w:tc>
          <w:tcPr>
            <w:tcW w:w="992" w:type="dxa"/>
          </w:tcPr>
          <w:p w14:paraId="1109F807" w14:textId="6666B42B"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115747200"/>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5</w:t>
            </w:r>
          </w:p>
        </w:tc>
      </w:tr>
      <w:tr w:rsidR="0088728B" w:rsidRPr="004C54F0" w14:paraId="1D29CEBC" w14:textId="77777777" w:rsidTr="004C54F0">
        <w:tc>
          <w:tcPr>
            <w:tcW w:w="1418" w:type="dxa"/>
            <w:vMerge/>
          </w:tcPr>
          <w:p w14:paraId="3D9AB372"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72E30037"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4</w:t>
            </w:r>
          </w:p>
        </w:tc>
        <w:tc>
          <w:tcPr>
            <w:tcW w:w="5959" w:type="dxa"/>
          </w:tcPr>
          <w:p w14:paraId="098C3C17" w14:textId="530531C9"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 xml:space="preserve">Use of each medical product is within the labeled use in </w:t>
            </w:r>
            <w:r w:rsidR="00976EA0" w:rsidRPr="004C54F0">
              <w:rPr>
                <w:rFonts w:ascii="Times New Roman" w:eastAsia="SimSun" w:hAnsi="Times New Roman" w:cs="Times New Roman"/>
                <w:sz w:val="20"/>
                <w:szCs w:val="20"/>
              </w:rPr>
              <w:t xml:space="preserve">Hong Kong </w:t>
            </w:r>
            <w:r w:rsidRPr="004C54F0">
              <w:rPr>
                <w:rFonts w:ascii="Times New Roman" w:eastAsia="SimSun" w:hAnsi="Times New Roman" w:cs="Times New Roman"/>
                <w:sz w:val="20"/>
                <w:szCs w:val="20"/>
              </w:rPr>
              <w:t>[</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Pr>
          <w:p w14:paraId="63E9E671" w14:textId="70CFD858"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652492479"/>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8</w:t>
            </w:r>
          </w:p>
        </w:tc>
        <w:tc>
          <w:tcPr>
            <w:tcW w:w="992" w:type="dxa"/>
          </w:tcPr>
          <w:p w14:paraId="1F3A5DB6" w14:textId="09326312"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490599057"/>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5</w:t>
            </w:r>
          </w:p>
        </w:tc>
      </w:tr>
      <w:tr w:rsidR="0088728B" w:rsidRPr="004C54F0" w14:paraId="11440949" w14:textId="77777777" w:rsidTr="004C54F0">
        <w:tc>
          <w:tcPr>
            <w:tcW w:w="1418" w:type="dxa"/>
            <w:vMerge/>
          </w:tcPr>
          <w:p w14:paraId="67ECBDF0"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003F9082"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5</w:t>
            </w:r>
          </w:p>
        </w:tc>
        <w:tc>
          <w:tcPr>
            <w:tcW w:w="5959" w:type="dxa"/>
          </w:tcPr>
          <w:p w14:paraId="2197896B"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Any medical product used is a chemical or biological drug that is to be tested in humans for the first time</w:t>
            </w:r>
          </w:p>
        </w:tc>
        <w:tc>
          <w:tcPr>
            <w:tcW w:w="992" w:type="dxa"/>
          </w:tcPr>
          <w:p w14:paraId="4D7F9E92" w14:textId="369154F9"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58740171"/>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Pr>
          <w:p w14:paraId="33F320F4" w14:textId="7FA04D9A"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489252808"/>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6</w:t>
            </w:r>
          </w:p>
        </w:tc>
      </w:tr>
      <w:tr w:rsidR="0088728B" w:rsidRPr="004C54F0" w14:paraId="5A29B5E1" w14:textId="77777777" w:rsidTr="004C54F0">
        <w:tc>
          <w:tcPr>
            <w:tcW w:w="1418" w:type="dxa"/>
            <w:vMerge w:val="restart"/>
            <w:vAlign w:val="center"/>
          </w:tcPr>
          <w:p w14:paraId="7A24E46C"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Study</w:t>
            </w:r>
            <w:r w:rsidRPr="004C54F0">
              <w:rPr>
                <w:rFonts w:ascii="Times New Roman" w:eastAsia="SimSun" w:hAnsi="Times New Roman" w:cs="Times New Roman"/>
                <w:sz w:val="20"/>
                <w:szCs w:val="20"/>
              </w:rPr>
              <w:br/>
              <w:t>Designs</w:t>
            </w:r>
          </w:p>
        </w:tc>
        <w:tc>
          <w:tcPr>
            <w:tcW w:w="845" w:type="dxa"/>
          </w:tcPr>
          <w:p w14:paraId="745BF832"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6</w:t>
            </w:r>
          </w:p>
        </w:tc>
        <w:tc>
          <w:tcPr>
            <w:tcW w:w="5959" w:type="dxa"/>
          </w:tcPr>
          <w:p w14:paraId="074D84D6"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The study is a phase 1 clinical trial on a chemical or biological drug as designated on its study protocol</w:t>
            </w:r>
          </w:p>
        </w:tc>
        <w:tc>
          <w:tcPr>
            <w:tcW w:w="992" w:type="dxa"/>
          </w:tcPr>
          <w:p w14:paraId="43EDC428" w14:textId="25B6890E"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266120222"/>
                <w14:checkbox>
                  <w14:checked w14:val="0"/>
                  <w14:checkedState w14:val="2612" w14:font="MS Gothic"/>
                  <w14:uncheckedState w14:val="2610" w14:font="MS Gothic"/>
                </w14:checkbox>
              </w:sdtPr>
              <w:sdtEndPr/>
              <w:sdtContent>
                <w:r w:rsidR="00CE79C8"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Pr>
          <w:p w14:paraId="138B1823" w14:textId="4CD10450"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911608718"/>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7</w:t>
            </w:r>
          </w:p>
        </w:tc>
      </w:tr>
      <w:tr w:rsidR="0088728B" w:rsidRPr="004C54F0" w14:paraId="4C468F20" w14:textId="77777777" w:rsidTr="004C54F0">
        <w:tc>
          <w:tcPr>
            <w:tcW w:w="1418" w:type="dxa"/>
            <w:vMerge/>
          </w:tcPr>
          <w:p w14:paraId="0D33574D"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05A8E14B"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7</w:t>
            </w:r>
          </w:p>
        </w:tc>
        <w:tc>
          <w:tcPr>
            <w:tcW w:w="5959" w:type="dxa"/>
          </w:tcPr>
          <w:p w14:paraId="3AD7B630"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PMingLiU" w:hAnsi="Times New Roman" w:cs="Times New Roman"/>
                <w:sz w:val="20"/>
                <w:szCs w:val="20"/>
              </w:rPr>
              <w:t>The study only has human pharmacology, toxicity and/or safety (but not efficacy) of the chemical or biological drug as its primary objective(s) as specified on its study protocol</w:t>
            </w:r>
          </w:p>
        </w:tc>
        <w:tc>
          <w:tcPr>
            <w:tcW w:w="992" w:type="dxa"/>
          </w:tcPr>
          <w:p w14:paraId="00753545" w14:textId="022BBDD2"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239997576"/>
                <w14:checkbox>
                  <w14:checked w14:val="0"/>
                  <w14:checkedState w14:val="2612" w14:font="MS Gothic"/>
                  <w14:uncheckedState w14:val="2610" w14:font="MS Gothic"/>
                </w14:checkbox>
              </w:sdtPr>
              <w:sdtEndPr/>
              <w:sdtContent>
                <w:r w:rsidR="00EA5285"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Pr>
          <w:p w14:paraId="2B8945C6" w14:textId="4EA4112B" w:rsidR="0088728B" w:rsidRPr="004C54F0" w:rsidRDefault="00316C67" w:rsidP="0088728B">
            <w:pPr>
              <w:spacing w:before="60" w:after="60" w:line="240" w:lineRule="auto"/>
              <w:rPr>
                <w:rFonts w:ascii="Times New Roman" w:eastAsia="PMingLiU" w:hAnsi="Times New Roman" w:cs="Times New Roman"/>
                <w:sz w:val="20"/>
                <w:szCs w:val="20"/>
                <w:lang w:eastAsia="zh-HK"/>
              </w:rPr>
            </w:pPr>
            <w:sdt>
              <w:sdtPr>
                <w:rPr>
                  <w:rFonts w:ascii="Times New Roman" w:eastAsia="SimSun" w:hAnsi="Times New Roman" w:cs="Times New Roman"/>
                  <w:sz w:val="20"/>
                  <w:szCs w:val="20"/>
                </w:rPr>
                <w:id w:val="626052951"/>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PMingLiU" w:hAnsi="Times New Roman" w:cs="Times New Roman"/>
                <w:sz w:val="20"/>
                <w:szCs w:val="20"/>
                <w:lang w:eastAsia="zh-HK"/>
              </w:rPr>
              <w:t>A</w:t>
            </w:r>
          </w:p>
        </w:tc>
      </w:tr>
      <w:tr w:rsidR="0088728B" w:rsidRPr="004C54F0" w14:paraId="254CF42F" w14:textId="77777777" w:rsidTr="004C54F0">
        <w:tc>
          <w:tcPr>
            <w:tcW w:w="1418" w:type="dxa"/>
            <w:vMerge/>
          </w:tcPr>
          <w:p w14:paraId="49EDADEE"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3E3669D0"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8</w:t>
            </w:r>
          </w:p>
        </w:tc>
        <w:tc>
          <w:tcPr>
            <w:tcW w:w="5959" w:type="dxa"/>
          </w:tcPr>
          <w:p w14:paraId="48862F0C"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Involvement of placebo, impeding access to available treatment, or withdrawal of ongoing treatment driven by the study protocol</w:t>
            </w:r>
          </w:p>
        </w:tc>
        <w:tc>
          <w:tcPr>
            <w:tcW w:w="992" w:type="dxa"/>
          </w:tcPr>
          <w:p w14:paraId="5EC7BB12" w14:textId="03240862"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232327271"/>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Pr>
          <w:p w14:paraId="2F6087F8" w14:textId="0BA3276E"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774557514"/>
                <w14:checkbox>
                  <w14:checked w14:val="0"/>
                  <w14:checkedState w14:val="2612" w14:font="MS Gothic"/>
                  <w14:uncheckedState w14:val="2610" w14:font="MS Gothic"/>
                </w14:checkbox>
              </w:sdtPr>
              <w:sdtEndPr/>
              <w:sdtContent>
                <w:r w:rsidR="00EA5285"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9</w:t>
            </w:r>
          </w:p>
        </w:tc>
      </w:tr>
      <w:tr w:rsidR="0088728B" w:rsidRPr="004C54F0" w14:paraId="7EB6B671" w14:textId="77777777" w:rsidTr="004C54F0">
        <w:tc>
          <w:tcPr>
            <w:tcW w:w="1418" w:type="dxa"/>
            <w:vMerge w:val="restart"/>
            <w:vAlign w:val="center"/>
          </w:tcPr>
          <w:p w14:paraId="144086AB"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Clinical Procedures</w:t>
            </w:r>
          </w:p>
        </w:tc>
        <w:tc>
          <w:tcPr>
            <w:tcW w:w="845" w:type="dxa"/>
          </w:tcPr>
          <w:p w14:paraId="0A7B0E90"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9</w:t>
            </w:r>
          </w:p>
        </w:tc>
        <w:tc>
          <w:tcPr>
            <w:tcW w:w="5959" w:type="dxa"/>
          </w:tcPr>
          <w:p w14:paraId="2DEA65E2"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Involvement of any clinical procedure that is not needed or applied for the participants’ normal clinical care [</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Pr>
          <w:p w14:paraId="14535217" w14:textId="7BFA90CF"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335603196"/>
                <w14:checkbox>
                  <w14:checked w14:val="0"/>
                  <w14:checkedState w14:val="2612" w14:font="MS Gothic"/>
                  <w14:uncheckedState w14:val="2610" w14:font="MS Gothic"/>
                </w14:checkbox>
              </w:sdtPr>
              <w:sdtEndPr/>
              <w:sdtContent>
                <w:r w:rsidR="00EA5285"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10</w:t>
            </w:r>
          </w:p>
        </w:tc>
        <w:tc>
          <w:tcPr>
            <w:tcW w:w="992" w:type="dxa"/>
          </w:tcPr>
          <w:p w14:paraId="5B80FEAA" w14:textId="62962A53"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481054963"/>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11</w:t>
            </w:r>
          </w:p>
        </w:tc>
      </w:tr>
      <w:tr w:rsidR="0088728B" w:rsidRPr="004C54F0" w14:paraId="41C72B06" w14:textId="77777777" w:rsidTr="004C54F0">
        <w:tc>
          <w:tcPr>
            <w:tcW w:w="1418" w:type="dxa"/>
            <w:vMerge/>
          </w:tcPr>
          <w:p w14:paraId="42820277"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p>
        </w:tc>
        <w:tc>
          <w:tcPr>
            <w:tcW w:w="845" w:type="dxa"/>
          </w:tcPr>
          <w:p w14:paraId="10A55AFC"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10</w:t>
            </w:r>
          </w:p>
        </w:tc>
        <w:tc>
          <w:tcPr>
            <w:tcW w:w="5959" w:type="dxa"/>
          </w:tcPr>
          <w:p w14:paraId="32A04186"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Each clinical procedure applied presents no more than minimal clinical risk to the participants [</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Pr>
          <w:p w14:paraId="48FE9290" w14:textId="47813B20"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984348788"/>
                <w14:checkbox>
                  <w14:checked w14:val="0"/>
                  <w14:checkedState w14:val="2612" w14:font="MS Gothic"/>
                  <w14:uncheckedState w14:val="2610" w14:font="MS Gothic"/>
                </w14:checkbox>
              </w:sdtPr>
              <w:sdtEndPr/>
              <w:sdtContent>
                <w:r w:rsidR="00EA5285"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11</w:t>
            </w:r>
          </w:p>
        </w:tc>
        <w:tc>
          <w:tcPr>
            <w:tcW w:w="992" w:type="dxa"/>
          </w:tcPr>
          <w:p w14:paraId="694972D4" w14:textId="1130DA3F"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392228078"/>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r>
      <w:tr w:rsidR="0088728B" w:rsidRPr="004C54F0" w14:paraId="2A321C11" w14:textId="77777777" w:rsidTr="004C54F0">
        <w:trPr>
          <w:cantSplit/>
          <w:trHeight w:val="502"/>
        </w:trPr>
        <w:tc>
          <w:tcPr>
            <w:tcW w:w="1418" w:type="dxa"/>
            <w:vAlign w:val="center"/>
          </w:tcPr>
          <w:p w14:paraId="10CA5043"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Participant Assignment Methods</w:t>
            </w:r>
          </w:p>
        </w:tc>
        <w:tc>
          <w:tcPr>
            <w:tcW w:w="845" w:type="dxa"/>
          </w:tcPr>
          <w:p w14:paraId="3C75CDF7"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11</w:t>
            </w:r>
          </w:p>
        </w:tc>
        <w:tc>
          <w:tcPr>
            <w:tcW w:w="5959" w:type="dxa"/>
          </w:tcPr>
          <w:p w14:paraId="0E6B5C58"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PMingLiU" w:hAnsi="Times New Roman" w:cs="Times New Roman"/>
                <w:sz w:val="20"/>
                <w:szCs w:val="20"/>
              </w:rPr>
              <w:t>Participants are assigned to different clinical interventions by randomization or other research specific methods (other than by the professional judgment of qualified medical professionals)</w:t>
            </w:r>
          </w:p>
        </w:tc>
        <w:tc>
          <w:tcPr>
            <w:tcW w:w="992" w:type="dxa"/>
          </w:tcPr>
          <w:p w14:paraId="47C246C1" w14:textId="0A3FD6C1"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282963376"/>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Pr>
          <w:p w14:paraId="03212917" w14:textId="29135E01"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631089270"/>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12</w:t>
            </w:r>
          </w:p>
        </w:tc>
      </w:tr>
      <w:tr w:rsidR="0088728B" w:rsidRPr="004C54F0" w14:paraId="57B310DA" w14:textId="77777777" w:rsidTr="004C54F0">
        <w:trPr>
          <w:cantSplit/>
          <w:trHeight w:val="240"/>
        </w:trPr>
        <w:tc>
          <w:tcPr>
            <w:tcW w:w="1418" w:type="dxa"/>
            <w:tcBorders>
              <w:bottom w:val="single" w:sz="4" w:space="0" w:color="auto"/>
            </w:tcBorders>
            <w:vAlign w:val="center"/>
          </w:tcPr>
          <w:p w14:paraId="5F6B814E"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Participant Vulnerability</w:t>
            </w:r>
          </w:p>
        </w:tc>
        <w:tc>
          <w:tcPr>
            <w:tcW w:w="845" w:type="dxa"/>
            <w:tcBorders>
              <w:bottom w:val="single" w:sz="4" w:space="0" w:color="auto"/>
            </w:tcBorders>
          </w:tcPr>
          <w:p w14:paraId="3A4C88F8" w14:textId="77777777" w:rsidR="0088728B" w:rsidRPr="004C54F0" w:rsidRDefault="0088728B" w:rsidP="0088728B">
            <w:pPr>
              <w:spacing w:before="60" w:after="60" w:line="240" w:lineRule="auto"/>
              <w:jc w:val="center"/>
              <w:rPr>
                <w:rFonts w:ascii="Times New Roman" w:eastAsia="SimSun" w:hAnsi="Times New Roman" w:cs="Times New Roman"/>
                <w:sz w:val="20"/>
                <w:szCs w:val="20"/>
              </w:rPr>
            </w:pPr>
            <w:r w:rsidRPr="004C54F0">
              <w:rPr>
                <w:rFonts w:ascii="Times New Roman" w:eastAsia="SimSun" w:hAnsi="Times New Roman" w:cs="Times New Roman"/>
                <w:sz w:val="20"/>
                <w:szCs w:val="20"/>
              </w:rPr>
              <w:t>12</w:t>
            </w:r>
          </w:p>
        </w:tc>
        <w:tc>
          <w:tcPr>
            <w:tcW w:w="5959" w:type="dxa"/>
            <w:tcBorders>
              <w:bottom w:val="single" w:sz="4" w:space="0" w:color="auto"/>
            </w:tcBorders>
          </w:tcPr>
          <w:p w14:paraId="252F60B2" w14:textId="77777777"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sz w:val="20"/>
                <w:szCs w:val="20"/>
              </w:rPr>
              <w:t>Involvement of vulnerable participants [</w:t>
            </w:r>
            <w:r w:rsidRPr="004C54F0">
              <w:rPr>
                <w:rFonts w:ascii="Times New Roman" w:eastAsia="SimSun" w:hAnsi="Times New Roman" w:cs="Times New Roman"/>
                <w:b/>
                <w:i/>
                <w:sz w:val="20"/>
                <w:szCs w:val="20"/>
              </w:rPr>
              <w:t>see notes of completion</w:t>
            </w:r>
            <w:r w:rsidRPr="004C54F0">
              <w:rPr>
                <w:rFonts w:ascii="Times New Roman" w:eastAsia="SimSun" w:hAnsi="Times New Roman" w:cs="Times New Roman"/>
                <w:sz w:val="20"/>
                <w:szCs w:val="20"/>
              </w:rPr>
              <w:t>]</w:t>
            </w:r>
          </w:p>
        </w:tc>
        <w:tc>
          <w:tcPr>
            <w:tcW w:w="992" w:type="dxa"/>
            <w:tcBorders>
              <w:bottom w:val="single" w:sz="4" w:space="0" w:color="auto"/>
            </w:tcBorders>
          </w:tcPr>
          <w:p w14:paraId="259D54E6" w14:textId="735069BE"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834149305"/>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A</w:t>
            </w:r>
          </w:p>
        </w:tc>
        <w:tc>
          <w:tcPr>
            <w:tcW w:w="992" w:type="dxa"/>
            <w:tcBorders>
              <w:bottom w:val="single" w:sz="4" w:space="0" w:color="auto"/>
            </w:tcBorders>
          </w:tcPr>
          <w:p w14:paraId="1FCEB2EE" w14:textId="198DEAC1" w:rsidR="0088728B" w:rsidRPr="004C54F0" w:rsidRDefault="00316C67" w:rsidP="0088728B">
            <w:pPr>
              <w:spacing w:before="60" w:after="60" w:line="240" w:lineRule="auto"/>
              <w:rPr>
                <w:rFonts w:ascii="Times New Roman" w:eastAsia="SimSun" w:hAnsi="Times New Roman" w:cs="Times New Roman"/>
                <w:sz w:val="20"/>
                <w:szCs w:val="20"/>
              </w:rPr>
            </w:pPr>
            <w:sdt>
              <w:sdtPr>
                <w:rPr>
                  <w:rFonts w:ascii="Times New Roman" w:eastAsia="SimSun" w:hAnsi="Times New Roman" w:cs="Times New Roman"/>
                  <w:sz w:val="20"/>
                  <w:szCs w:val="20"/>
                </w:rPr>
                <w:id w:val="110481903"/>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sz w:val="20"/>
                    <w:szCs w:val="20"/>
                  </w:rPr>
                  <w:t>☐</w:t>
                </w:r>
              </w:sdtContent>
            </w:sdt>
            <w:r w:rsidR="0088728B" w:rsidRPr="004C54F0">
              <w:rPr>
                <w:rFonts w:ascii="Times New Roman" w:eastAsia="SimSun" w:hAnsi="Times New Roman" w:cs="Times New Roman"/>
                <w:sz w:val="20"/>
                <w:szCs w:val="20"/>
              </w:rPr>
              <w:t xml:space="preserve"> </w:t>
            </w:r>
            <w:r w:rsidR="0088728B" w:rsidRPr="004C54F0">
              <w:rPr>
                <w:rFonts w:ascii="Times New Roman" w:eastAsia="SimSun" w:hAnsi="Times New Roman" w:cs="Times New Roman"/>
                <w:sz w:val="20"/>
                <w:szCs w:val="20"/>
              </w:rPr>
              <w:sym w:font="Wingdings" w:char="F0E0"/>
            </w:r>
            <w:r w:rsidR="0088728B" w:rsidRPr="004C54F0">
              <w:rPr>
                <w:rFonts w:ascii="Times New Roman" w:eastAsia="SimSun" w:hAnsi="Times New Roman" w:cs="Times New Roman"/>
                <w:sz w:val="20"/>
                <w:szCs w:val="20"/>
              </w:rPr>
              <w:t>B</w:t>
            </w:r>
          </w:p>
        </w:tc>
      </w:tr>
      <w:tr w:rsidR="0088728B" w:rsidRPr="004C54F0" w14:paraId="3D0D314D" w14:textId="77777777" w:rsidTr="005D4D62">
        <w:trPr>
          <w:trHeight w:hRule="exact" w:val="101"/>
        </w:trPr>
        <w:tc>
          <w:tcPr>
            <w:tcW w:w="10206" w:type="dxa"/>
            <w:gridSpan w:val="5"/>
            <w:shd w:val="clear" w:color="auto" w:fill="auto"/>
            <w:vAlign w:val="center"/>
          </w:tcPr>
          <w:p w14:paraId="573D8A42" w14:textId="77777777" w:rsidR="0088728B" w:rsidRDefault="0088728B" w:rsidP="0088728B">
            <w:pPr>
              <w:spacing w:after="0" w:line="240" w:lineRule="auto"/>
              <w:rPr>
                <w:rFonts w:ascii="Times New Roman" w:eastAsia="SimSun" w:hAnsi="Times New Roman" w:cs="Times New Roman"/>
                <w:b/>
                <w:sz w:val="20"/>
                <w:szCs w:val="20"/>
              </w:rPr>
            </w:pPr>
          </w:p>
          <w:p w14:paraId="0B9A6479" w14:textId="77777777" w:rsidR="004D769F" w:rsidRPr="004D769F" w:rsidRDefault="004D769F" w:rsidP="004D769F">
            <w:pPr>
              <w:rPr>
                <w:rFonts w:ascii="Times New Roman" w:eastAsia="SimSun" w:hAnsi="Times New Roman" w:cs="Times New Roman"/>
                <w:sz w:val="20"/>
                <w:szCs w:val="20"/>
              </w:rPr>
            </w:pPr>
          </w:p>
        </w:tc>
      </w:tr>
      <w:tr w:rsidR="0088728B" w:rsidRPr="004C54F0" w14:paraId="0497A810" w14:textId="77777777" w:rsidTr="004C54F0">
        <w:trPr>
          <w:trHeight w:hRule="exact" w:val="533"/>
        </w:trPr>
        <w:tc>
          <w:tcPr>
            <w:tcW w:w="1418" w:type="dxa"/>
            <w:shd w:val="clear" w:color="auto" w:fill="D9D9D9"/>
            <w:vAlign w:val="center"/>
          </w:tcPr>
          <w:p w14:paraId="3E292B6B" w14:textId="77777777"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lastRenderedPageBreak/>
              <w:t>Channel A</w:t>
            </w:r>
          </w:p>
        </w:tc>
        <w:tc>
          <w:tcPr>
            <w:tcW w:w="8788" w:type="dxa"/>
            <w:gridSpan w:val="4"/>
            <w:shd w:val="clear" w:color="auto" w:fill="D9D9D9"/>
            <w:vAlign w:val="center"/>
          </w:tcPr>
          <w:p w14:paraId="6578649F" w14:textId="77777777" w:rsidR="0088728B"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Full review by Standard Panel</w:t>
            </w:r>
            <w:r w:rsidRPr="004C54F0">
              <w:rPr>
                <w:rFonts w:ascii="Times New Roman" w:eastAsia="SimSun" w:hAnsi="Times New Roman" w:cs="Times New Roman"/>
                <w:sz w:val="20"/>
                <w:szCs w:val="20"/>
              </w:rPr>
              <w:t xml:space="preserve"> (unless otherwise determined by the IRB according to the IRB’s SOP)</w:t>
            </w:r>
          </w:p>
          <w:p w14:paraId="4C73768C" w14:textId="77777777" w:rsidR="00EE7818" w:rsidRPr="00EE7818" w:rsidRDefault="00EE7818" w:rsidP="00EE7818">
            <w:pPr>
              <w:rPr>
                <w:rFonts w:ascii="Times New Roman" w:eastAsia="SimSun" w:hAnsi="Times New Roman" w:cs="Times New Roman"/>
                <w:sz w:val="20"/>
                <w:szCs w:val="20"/>
              </w:rPr>
            </w:pPr>
          </w:p>
        </w:tc>
      </w:tr>
      <w:tr w:rsidR="0088728B" w:rsidRPr="004C54F0" w14:paraId="49F4144E" w14:textId="77777777" w:rsidTr="004C54F0">
        <w:trPr>
          <w:trHeight w:hRule="exact" w:val="533"/>
        </w:trPr>
        <w:tc>
          <w:tcPr>
            <w:tcW w:w="1418" w:type="dxa"/>
            <w:shd w:val="clear" w:color="auto" w:fill="D9D9D9"/>
            <w:vAlign w:val="center"/>
          </w:tcPr>
          <w:p w14:paraId="49172110" w14:textId="77777777"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Channel B</w:t>
            </w:r>
          </w:p>
        </w:tc>
        <w:tc>
          <w:tcPr>
            <w:tcW w:w="8788" w:type="dxa"/>
            <w:gridSpan w:val="4"/>
            <w:shd w:val="clear" w:color="auto" w:fill="D9D9D9"/>
            <w:vAlign w:val="center"/>
          </w:tcPr>
          <w:p w14:paraId="175C45F2" w14:textId="77777777"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Expedited review by Expedited Panel</w:t>
            </w:r>
            <w:r w:rsidRPr="004C54F0">
              <w:rPr>
                <w:rFonts w:ascii="Times New Roman" w:eastAsia="SimSun" w:hAnsi="Times New Roman" w:cs="Times New Roman"/>
                <w:sz w:val="20"/>
                <w:szCs w:val="20"/>
              </w:rPr>
              <w:t xml:space="preserve"> (unless otherwise determined by the IRB according to the IRB’s SOP or requested by the principal investigator for a full review)</w:t>
            </w:r>
          </w:p>
        </w:tc>
      </w:tr>
      <w:tr w:rsidR="0088728B" w:rsidRPr="004C54F0" w14:paraId="155155CC" w14:textId="77777777" w:rsidTr="004C54F0">
        <w:trPr>
          <w:trHeight w:hRule="exact" w:val="533"/>
        </w:trPr>
        <w:tc>
          <w:tcPr>
            <w:tcW w:w="1418" w:type="dxa"/>
            <w:tcBorders>
              <w:bottom w:val="single" w:sz="4" w:space="0" w:color="auto"/>
            </w:tcBorders>
            <w:shd w:val="clear" w:color="auto" w:fill="D9D9D9"/>
            <w:vAlign w:val="center"/>
          </w:tcPr>
          <w:p w14:paraId="33BBC170" w14:textId="77777777"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Channel A#</w:t>
            </w:r>
          </w:p>
        </w:tc>
        <w:tc>
          <w:tcPr>
            <w:tcW w:w="8788" w:type="dxa"/>
            <w:gridSpan w:val="4"/>
            <w:tcBorders>
              <w:bottom w:val="single" w:sz="4" w:space="0" w:color="auto"/>
            </w:tcBorders>
            <w:shd w:val="clear" w:color="auto" w:fill="D9D9D9"/>
            <w:vAlign w:val="center"/>
          </w:tcPr>
          <w:p w14:paraId="44F8BC01" w14:textId="0283CC69"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Full review by Standard Panel</w:t>
            </w:r>
            <w:r w:rsidRPr="004C54F0">
              <w:rPr>
                <w:rFonts w:ascii="Times New Roman" w:eastAsia="SimSun" w:hAnsi="Times New Roman" w:cs="Times New Roman"/>
                <w:sz w:val="20"/>
                <w:szCs w:val="20"/>
              </w:rPr>
              <w:t xml:space="preserve"> (</w:t>
            </w:r>
            <w:r w:rsidR="009F0741" w:rsidRPr="004C54F0">
              <w:rPr>
                <w:rFonts w:ascii="Times New Roman" w:eastAsia="PMingLiU" w:hAnsi="Times New Roman" w:cs="Times New Roman"/>
                <w:sz w:val="20"/>
                <w:szCs w:val="20"/>
              </w:rPr>
              <w:t>with a written approval by HKU/HA HKW IRB as a pre-requisite)</w:t>
            </w:r>
          </w:p>
        </w:tc>
      </w:tr>
      <w:tr w:rsidR="0088728B" w:rsidRPr="004C54F0" w14:paraId="19ECB7B6" w14:textId="77777777" w:rsidTr="005D4D62">
        <w:trPr>
          <w:trHeight w:hRule="exact" w:val="101"/>
        </w:trPr>
        <w:tc>
          <w:tcPr>
            <w:tcW w:w="10206" w:type="dxa"/>
            <w:gridSpan w:val="5"/>
            <w:shd w:val="clear" w:color="auto" w:fill="auto"/>
            <w:vAlign w:val="center"/>
          </w:tcPr>
          <w:p w14:paraId="6C552802" w14:textId="77777777" w:rsidR="0088728B" w:rsidRPr="004C54F0" w:rsidRDefault="0088728B" w:rsidP="0088728B">
            <w:pPr>
              <w:spacing w:after="0" w:line="240" w:lineRule="auto"/>
              <w:jc w:val="center"/>
              <w:rPr>
                <w:rFonts w:ascii="Times New Roman" w:eastAsia="SimSun" w:hAnsi="Times New Roman" w:cs="Times New Roman"/>
                <w:b/>
                <w:sz w:val="20"/>
                <w:szCs w:val="20"/>
              </w:rPr>
            </w:pPr>
          </w:p>
        </w:tc>
      </w:tr>
      <w:tr w:rsidR="0088728B" w:rsidRPr="004C54F0" w14:paraId="0E4B0042" w14:textId="77777777" w:rsidTr="005D4D62">
        <w:trPr>
          <w:trHeight w:val="70"/>
        </w:trPr>
        <w:tc>
          <w:tcPr>
            <w:tcW w:w="10206" w:type="dxa"/>
            <w:gridSpan w:val="5"/>
            <w:shd w:val="clear" w:color="auto" w:fill="000000"/>
            <w:vAlign w:val="center"/>
          </w:tcPr>
          <w:p w14:paraId="295072A6" w14:textId="77777777" w:rsidR="0088728B" w:rsidRPr="004C54F0" w:rsidRDefault="0088728B" w:rsidP="0088728B">
            <w:pPr>
              <w:spacing w:before="120" w:after="120" w:line="240" w:lineRule="auto"/>
              <w:jc w:val="center"/>
              <w:rPr>
                <w:rFonts w:ascii="Times New Roman" w:eastAsia="SimSun" w:hAnsi="Times New Roman" w:cs="Times New Roman"/>
                <w:b/>
                <w:sz w:val="20"/>
                <w:szCs w:val="20"/>
              </w:rPr>
            </w:pPr>
            <w:r w:rsidRPr="004C54F0">
              <w:rPr>
                <w:rFonts w:ascii="Times New Roman" w:eastAsia="SimSun" w:hAnsi="Times New Roman" w:cs="Times New Roman"/>
                <w:b/>
                <w:sz w:val="20"/>
                <w:szCs w:val="20"/>
              </w:rPr>
              <w:t>Official Use Only</w:t>
            </w:r>
          </w:p>
        </w:tc>
      </w:tr>
      <w:tr w:rsidR="0088728B" w:rsidRPr="004C54F0" w14:paraId="635E1D4C" w14:textId="77777777" w:rsidTr="005D4D62">
        <w:tc>
          <w:tcPr>
            <w:tcW w:w="10206" w:type="dxa"/>
            <w:gridSpan w:val="5"/>
            <w:shd w:val="clear" w:color="auto" w:fill="auto"/>
            <w:vAlign w:val="center"/>
          </w:tcPr>
          <w:p w14:paraId="6E558F0F" w14:textId="19B8C513" w:rsidR="0088728B" w:rsidRPr="004C54F0" w:rsidRDefault="0088728B" w:rsidP="0088728B">
            <w:pPr>
              <w:spacing w:before="60" w:after="60" w:line="240" w:lineRule="auto"/>
              <w:rPr>
                <w:rFonts w:ascii="Times New Roman" w:eastAsia="SimSun" w:hAnsi="Times New Roman" w:cs="Times New Roman"/>
                <w:b/>
                <w:sz w:val="20"/>
                <w:szCs w:val="20"/>
              </w:rPr>
            </w:pPr>
            <w:r w:rsidRPr="004C54F0">
              <w:rPr>
                <w:rFonts w:ascii="Times New Roman" w:eastAsia="SimSun" w:hAnsi="Times New Roman" w:cs="Times New Roman"/>
                <w:b/>
                <w:sz w:val="20"/>
                <w:szCs w:val="20"/>
              </w:rPr>
              <w:t xml:space="preserve">Categorization by IRB:                      </w:t>
            </w:r>
            <w:sdt>
              <w:sdtPr>
                <w:rPr>
                  <w:rFonts w:ascii="Times New Roman" w:eastAsia="SimSun" w:hAnsi="Times New Roman" w:cs="Times New Roman"/>
                  <w:b/>
                  <w:sz w:val="20"/>
                  <w:szCs w:val="20"/>
                </w:rPr>
                <w:id w:val="2005780440"/>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b/>
                    <w:sz w:val="20"/>
                    <w:szCs w:val="20"/>
                  </w:rPr>
                  <w:t>☐</w:t>
                </w:r>
              </w:sdtContent>
            </w:sdt>
            <w:r w:rsidRPr="004C54F0">
              <w:rPr>
                <w:rFonts w:ascii="Times New Roman" w:eastAsia="SimSun" w:hAnsi="Times New Roman" w:cs="Times New Roman"/>
                <w:sz w:val="20"/>
                <w:szCs w:val="20"/>
              </w:rPr>
              <w:t xml:space="preserve"> </w:t>
            </w:r>
            <w:r w:rsidRPr="004C54F0">
              <w:rPr>
                <w:rFonts w:ascii="Times New Roman" w:eastAsia="SimSun" w:hAnsi="Times New Roman" w:cs="Times New Roman"/>
                <w:b/>
                <w:sz w:val="20"/>
                <w:szCs w:val="20"/>
              </w:rPr>
              <w:t xml:space="preserve">Channel A        </w:t>
            </w:r>
            <w:sdt>
              <w:sdtPr>
                <w:rPr>
                  <w:rFonts w:ascii="Times New Roman" w:eastAsia="SimSun" w:hAnsi="Times New Roman" w:cs="Times New Roman"/>
                  <w:b/>
                  <w:sz w:val="20"/>
                  <w:szCs w:val="20"/>
                </w:rPr>
                <w:id w:val="-748734019"/>
                <w14:checkbox>
                  <w14:checked w14:val="0"/>
                  <w14:checkedState w14:val="2612" w14:font="MS Gothic"/>
                  <w14:uncheckedState w14:val="2610" w14:font="MS Gothic"/>
                </w14:checkbox>
              </w:sdtPr>
              <w:sdtEndPr/>
              <w:sdtContent>
                <w:r w:rsidR="00892F3B" w:rsidRPr="004C54F0">
                  <w:rPr>
                    <w:rFonts w:ascii="MS Gothic" w:eastAsia="MS Gothic" w:hAnsi="MS Gothic" w:cs="Times New Roman" w:hint="eastAsia"/>
                    <w:b/>
                    <w:sz w:val="20"/>
                    <w:szCs w:val="20"/>
                  </w:rPr>
                  <w:t>☐</w:t>
                </w:r>
              </w:sdtContent>
            </w:sdt>
            <w:r w:rsidRPr="004C54F0">
              <w:rPr>
                <w:rFonts w:ascii="Times New Roman" w:eastAsia="SimSun" w:hAnsi="Times New Roman" w:cs="Times New Roman"/>
                <w:sz w:val="20"/>
                <w:szCs w:val="20"/>
              </w:rPr>
              <w:t xml:space="preserve"> </w:t>
            </w:r>
            <w:r w:rsidRPr="004C54F0">
              <w:rPr>
                <w:rFonts w:ascii="Times New Roman" w:eastAsia="SimSun" w:hAnsi="Times New Roman" w:cs="Times New Roman"/>
                <w:b/>
                <w:sz w:val="20"/>
                <w:szCs w:val="20"/>
              </w:rPr>
              <w:t xml:space="preserve">Channel B        </w:t>
            </w:r>
            <w:sdt>
              <w:sdtPr>
                <w:rPr>
                  <w:rFonts w:ascii="Times New Roman" w:eastAsia="SimSun" w:hAnsi="Times New Roman" w:cs="Times New Roman"/>
                  <w:b/>
                  <w:sz w:val="20"/>
                  <w:szCs w:val="20"/>
                </w:rPr>
                <w:id w:val="2060116488"/>
                <w14:checkbox>
                  <w14:checked w14:val="0"/>
                  <w14:checkedState w14:val="2612" w14:font="MS Gothic"/>
                  <w14:uncheckedState w14:val="2610" w14:font="MS Gothic"/>
                </w14:checkbox>
              </w:sdtPr>
              <w:sdtEndPr/>
              <w:sdtContent>
                <w:r w:rsidR="00FD3B2F" w:rsidRPr="004C54F0">
                  <w:rPr>
                    <w:rFonts w:ascii="MS Gothic" w:eastAsia="MS Gothic" w:hAnsi="MS Gothic" w:cs="Times New Roman" w:hint="eastAsia"/>
                    <w:b/>
                    <w:sz w:val="20"/>
                    <w:szCs w:val="20"/>
                  </w:rPr>
                  <w:t>☐</w:t>
                </w:r>
              </w:sdtContent>
            </w:sdt>
            <w:r w:rsidRPr="004C54F0">
              <w:rPr>
                <w:rFonts w:ascii="Times New Roman" w:eastAsia="SimSun" w:hAnsi="Times New Roman" w:cs="Times New Roman"/>
                <w:sz w:val="20"/>
                <w:szCs w:val="20"/>
              </w:rPr>
              <w:t xml:space="preserve"> </w:t>
            </w:r>
            <w:r w:rsidRPr="004C54F0">
              <w:rPr>
                <w:rFonts w:ascii="Times New Roman" w:eastAsia="SimSun" w:hAnsi="Times New Roman" w:cs="Times New Roman"/>
                <w:b/>
                <w:sz w:val="20"/>
                <w:szCs w:val="20"/>
              </w:rPr>
              <w:t>Channel A#</w:t>
            </w:r>
          </w:p>
        </w:tc>
      </w:tr>
      <w:tr w:rsidR="0088728B" w:rsidRPr="004C54F0" w14:paraId="0A81DB55" w14:textId="77777777" w:rsidTr="005D4D62">
        <w:trPr>
          <w:cantSplit/>
          <w:trHeight w:val="372"/>
        </w:trPr>
        <w:tc>
          <w:tcPr>
            <w:tcW w:w="10206" w:type="dxa"/>
            <w:gridSpan w:val="5"/>
            <w:vAlign w:val="center"/>
          </w:tcPr>
          <w:p w14:paraId="2F6A79E6" w14:textId="06CCAF9F" w:rsidR="0088728B" w:rsidRPr="004C54F0" w:rsidRDefault="0088728B" w:rsidP="0088728B">
            <w:pPr>
              <w:spacing w:before="60" w:after="60" w:line="240" w:lineRule="auto"/>
              <w:rPr>
                <w:rFonts w:ascii="Times New Roman" w:eastAsia="SimSun" w:hAnsi="Times New Roman" w:cs="Times New Roman"/>
                <w:sz w:val="20"/>
                <w:szCs w:val="20"/>
              </w:rPr>
            </w:pPr>
            <w:r w:rsidRPr="004C54F0">
              <w:rPr>
                <w:rFonts w:ascii="Times New Roman" w:eastAsia="SimSun" w:hAnsi="Times New Roman" w:cs="Times New Roman"/>
                <w:b/>
                <w:sz w:val="20"/>
                <w:szCs w:val="20"/>
              </w:rPr>
              <w:t>Reason</w:t>
            </w:r>
            <w:r w:rsidRPr="004C54F0">
              <w:rPr>
                <w:rFonts w:ascii="Times New Roman" w:eastAsia="SimSun" w:hAnsi="Times New Roman" w:cs="Times New Roman"/>
                <w:sz w:val="20"/>
                <w:szCs w:val="20"/>
              </w:rPr>
              <w:t xml:space="preserve"> (if IRB applies a different categorization):</w:t>
            </w:r>
            <w:r w:rsidR="00CE79C8" w:rsidRPr="004C54F0">
              <w:rPr>
                <w:rFonts w:ascii="Times New Roman" w:eastAsia="SimSun" w:hAnsi="Times New Roman" w:cs="Times New Roman"/>
                <w:sz w:val="20"/>
                <w:szCs w:val="20"/>
              </w:rPr>
              <w:t xml:space="preserve"> </w:t>
            </w:r>
            <w:r w:rsidR="00606ADE" w:rsidRPr="004C54F0">
              <w:rPr>
                <w:rFonts w:ascii="Arial Narrow" w:hAnsi="Arial Narrow" w:cs="Arial"/>
                <w:sz w:val="20"/>
                <w:szCs w:val="20"/>
              </w:rPr>
              <w:fldChar w:fldCharType="begin">
                <w:ffData>
                  <w:name w:val=""/>
                  <w:enabled/>
                  <w:calcOnExit w:val="0"/>
                  <w:textInput/>
                </w:ffData>
              </w:fldChar>
            </w:r>
            <w:r w:rsidR="00606ADE" w:rsidRPr="004C54F0">
              <w:rPr>
                <w:rFonts w:ascii="Arial Narrow" w:hAnsi="Arial Narrow" w:cs="Arial"/>
                <w:sz w:val="20"/>
                <w:szCs w:val="20"/>
              </w:rPr>
              <w:instrText xml:space="preserve"> FORMTEXT </w:instrText>
            </w:r>
            <w:r w:rsidR="00606ADE" w:rsidRPr="004C54F0">
              <w:rPr>
                <w:rFonts w:ascii="Arial Narrow" w:hAnsi="Arial Narrow" w:cs="Arial"/>
                <w:sz w:val="20"/>
                <w:szCs w:val="20"/>
              </w:rPr>
            </w:r>
            <w:r w:rsidR="00606ADE" w:rsidRPr="004C54F0">
              <w:rPr>
                <w:rFonts w:ascii="Arial Narrow" w:hAnsi="Arial Narrow" w:cs="Arial"/>
                <w:sz w:val="20"/>
                <w:szCs w:val="20"/>
              </w:rPr>
              <w:fldChar w:fldCharType="separate"/>
            </w:r>
            <w:r w:rsidR="00606ADE" w:rsidRPr="004C54F0">
              <w:rPr>
                <w:rFonts w:ascii="Arial Narrow" w:hAnsi="Arial Narrow" w:cs="Arial"/>
                <w:sz w:val="20"/>
                <w:szCs w:val="20"/>
              </w:rPr>
              <w:t> </w:t>
            </w:r>
            <w:r w:rsidR="00606ADE" w:rsidRPr="004C54F0">
              <w:rPr>
                <w:rFonts w:ascii="Arial Narrow" w:hAnsi="Arial Narrow" w:cs="Arial"/>
                <w:sz w:val="20"/>
                <w:szCs w:val="20"/>
              </w:rPr>
              <w:t> </w:t>
            </w:r>
            <w:r w:rsidR="00606ADE" w:rsidRPr="004C54F0">
              <w:rPr>
                <w:rFonts w:ascii="Arial Narrow" w:hAnsi="Arial Narrow" w:cs="Arial"/>
                <w:sz w:val="20"/>
                <w:szCs w:val="20"/>
              </w:rPr>
              <w:t> </w:t>
            </w:r>
            <w:r w:rsidR="00606ADE" w:rsidRPr="004C54F0">
              <w:rPr>
                <w:rFonts w:ascii="Arial Narrow" w:hAnsi="Arial Narrow" w:cs="Arial"/>
                <w:sz w:val="20"/>
                <w:szCs w:val="20"/>
              </w:rPr>
              <w:t> </w:t>
            </w:r>
            <w:r w:rsidR="00606ADE" w:rsidRPr="004C54F0">
              <w:rPr>
                <w:rFonts w:ascii="Arial Narrow" w:hAnsi="Arial Narrow" w:cs="Arial"/>
                <w:sz w:val="20"/>
                <w:szCs w:val="20"/>
              </w:rPr>
              <w:t> </w:t>
            </w:r>
            <w:r w:rsidR="00606ADE" w:rsidRPr="004C54F0">
              <w:rPr>
                <w:rFonts w:ascii="Arial Narrow" w:hAnsi="Arial Narrow" w:cs="Arial"/>
                <w:sz w:val="20"/>
                <w:szCs w:val="20"/>
              </w:rPr>
              <w:fldChar w:fldCharType="end"/>
            </w:r>
          </w:p>
          <w:p w14:paraId="58A34458" w14:textId="77777777" w:rsidR="0088728B" w:rsidRPr="004C54F0" w:rsidRDefault="0088728B" w:rsidP="0088728B">
            <w:pPr>
              <w:spacing w:before="60" w:after="60" w:line="240" w:lineRule="auto"/>
              <w:rPr>
                <w:rFonts w:ascii="Times New Roman" w:eastAsia="SimSun" w:hAnsi="Times New Roman" w:cs="Times New Roman"/>
                <w:sz w:val="20"/>
                <w:szCs w:val="20"/>
              </w:rPr>
            </w:pPr>
          </w:p>
        </w:tc>
      </w:tr>
    </w:tbl>
    <w:p w14:paraId="09C0ABB7" w14:textId="77777777" w:rsidR="005D4D62" w:rsidRDefault="005D4D62" w:rsidP="0088728B">
      <w:pPr>
        <w:spacing w:after="0" w:line="240" w:lineRule="auto"/>
        <w:jc w:val="center"/>
        <w:rPr>
          <w:rFonts w:ascii="Times New Roman" w:eastAsia="PMingLiU" w:hAnsi="Times New Roman" w:cs="Times New Roman"/>
          <w:b/>
          <w:sz w:val="24"/>
          <w:szCs w:val="24"/>
        </w:rPr>
      </w:pPr>
    </w:p>
    <w:p w14:paraId="6BD24CEB" w14:textId="7DDDD1B2" w:rsidR="005D4D62" w:rsidRDefault="005D4D62">
      <w:pPr>
        <w:spacing w:after="160" w:line="259" w:lineRule="auto"/>
        <w:rPr>
          <w:rFonts w:ascii="Times New Roman" w:eastAsia="PMingLiU" w:hAnsi="Times New Roman" w:cs="Times New Roman"/>
          <w:b/>
          <w:sz w:val="24"/>
          <w:szCs w:val="24"/>
        </w:rPr>
      </w:pPr>
      <w:r>
        <w:rPr>
          <w:rFonts w:ascii="Times New Roman" w:eastAsia="PMingLiU" w:hAnsi="Times New Roman" w:cs="Times New Roman"/>
          <w:b/>
          <w:sz w:val="24"/>
          <w:szCs w:val="24"/>
        </w:rPr>
        <w:br w:type="page"/>
      </w:r>
    </w:p>
    <w:p w14:paraId="41C2A375" w14:textId="77777777" w:rsidR="005D4D62" w:rsidRDefault="005D4D62" w:rsidP="0088728B">
      <w:pPr>
        <w:spacing w:after="0" w:line="240" w:lineRule="auto"/>
        <w:jc w:val="center"/>
        <w:rPr>
          <w:rFonts w:ascii="Times New Roman" w:eastAsia="PMingLiU" w:hAnsi="Times New Roman" w:cs="Times New Roman"/>
          <w:b/>
          <w:sz w:val="24"/>
          <w:szCs w:val="24"/>
        </w:rPr>
      </w:pPr>
    </w:p>
    <w:p w14:paraId="585503DC" w14:textId="3F885283" w:rsidR="0088728B" w:rsidRPr="0088728B" w:rsidRDefault="0088728B" w:rsidP="0088728B">
      <w:pPr>
        <w:spacing w:after="0" w:line="240" w:lineRule="auto"/>
        <w:jc w:val="center"/>
        <w:rPr>
          <w:rFonts w:ascii="Times New Roman" w:eastAsia="PMingLiU" w:hAnsi="Times New Roman" w:cs="Times New Roman"/>
          <w:b/>
          <w:sz w:val="24"/>
          <w:szCs w:val="24"/>
        </w:rPr>
      </w:pPr>
      <w:r w:rsidRPr="0088728B">
        <w:rPr>
          <w:rFonts w:ascii="Times New Roman" w:eastAsia="PMingLiU" w:hAnsi="Times New Roman" w:cs="Times New Roman"/>
          <w:b/>
          <w:sz w:val="24"/>
          <w:szCs w:val="24"/>
        </w:rPr>
        <w:t>Notes for Completion of the Clinical Study Categorization Form</w:t>
      </w:r>
    </w:p>
    <w:p w14:paraId="21D6FD82" w14:textId="77777777" w:rsidR="0088728B" w:rsidRPr="0088728B" w:rsidRDefault="0088728B" w:rsidP="0088728B">
      <w:pPr>
        <w:spacing w:after="0" w:line="240" w:lineRule="auto"/>
        <w:jc w:val="center"/>
        <w:rPr>
          <w:rFonts w:ascii="Times New Roman" w:eastAsia="PMingLiU" w:hAnsi="Times New Roman" w:cs="Times New Roman"/>
          <w:sz w:val="24"/>
          <w:szCs w:val="24"/>
        </w:rPr>
      </w:pPr>
    </w:p>
    <w:tbl>
      <w:tblPr>
        <w:tblW w:w="10206" w:type="dxa"/>
        <w:tblLook w:val="04A0" w:firstRow="1" w:lastRow="0" w:firstColumn="1" w:lastColumn="0" w:noHBand="0" w:noVBand="1"/>
      </w:tblPr>
      <w:tblGrid>
        <w:gridCol w:w="1418"/>
        <w:gridCol w:w="8788"/>
      </w:tblGrid>
      <w:tr w:rsidR="0088728B" w:rsidRPr="0088728B" w14:paraId="2D824889" w14:textId="77777777" w:rsidTr="005D4D62">
        <w:tc>
          <w:tcPr>
            <w:tcW w:w="1418" w:type="dxa"/>
            <w:tcBorders>
              <w:top w:val="single" w:sz="12" w:space="0" w:color="auto"/>
              <w:bottom w:val="single" w:sz="12" w:space="0" w:color="auto"/>
            </w:tcBorders>
            <w:shd w:val="clear" w:color="auto" w:fill="D9D9D9"/>
          </w:tcPr>
          <w:p w14:paraId="4FC81C46" w14:textId="77777777" w:rsidR="0088728B" w:rsidRPr="0088728B" w:rsidRDefault="0088728B" w:rsidP="0088728B">
            <w:pPr>
              <w:spacing w:before="120" w:after="120" w:line="240" w:lineRule="auto"/>
              <w:jc w:val="center"/>
              <w:rPr>
                <w:rFonts w:ascii="Times New Roman" w:eastAsia="SimSun" w:hAnsi="Times New Roman" w:cs="Times New Roman"/>
                <w:b/>
                <w:sz w:val="18"/>
                <w:szCs w:val="18"/>
              </w:rPr>
            </w:pPr>
            <w:r w:rsidRPr="0088728B">
              <w:rPr>
                <w:rFonts w:ascii="Times New Roman" w:eastAsia="PMingLiU" w:hAnsi="Times New Roman" w:cs="Times New Roman"/>
                <w:b/>
                <w:sz w:val="18"/>
                <w:szCs w:val="18"/>
              </w:rPr>
              <w:br w:type="page"/>
              <w:t>Risk Factors</w:t>
            </w:r>
          </w:p>
        </w:tc>
        <w:tc>
          <w:tcPr>
            <w:tcW w:w="8788" w:type="dxa"/>
            <w:tcBorders>
              <w:top w:val="single" w:sz="12" w:space="0" w:color="auto"/>
              <w:bottom w:val="single" w:sz="12" w:space="0" w:color="auto"/>
            </w:tcBorders>
            <w:shd w:val="clear" w:color="auto" w:fill="D9D9D9"/>
          </w:tcPr>
          <w:p w14:paraId="4AF17E2C" w14:textId="77777777" w:rsidR="0088728B" w:rsidRPr="0088728B" w:rsidRDefault="0088728B" w:rsidP="0088728B">
            <w:pPr>
              <w:spacing w:before="120" w:after="120" w:line="240" w:lineRule="auto"/>
              <w:jc w:val="center"/>
              <w:rPr>
                <w:rFonts w:ascii="Times New Roman" w:eastAsia="SimSun" w:hAnsi="Times New Roman" w:cs="Times New Roman"/>
                <w:b/>
                <w:sz w:val="18"/>
                <w:szCs w:val="18"/>
              </w:rPr>
            </w:pPr>
            <w:r w:rsidRPr="0088728B">
              <w:rPr>
                <w:rFonts w:ascii="Times New Roman" w:eastAsia="SimSun" w:hAnsi="Times New Roman" w:cs="Times New Roman"/>
                <w:b/>
                <w:sz w:val="18"/>
                <w:szCs w:val="18"/>
              </w:rPr>
              <w:t>Remarks</w:t>
            </w:r>
          </w:p>
        </w:tc>
      </w:tr>
      <w:tr w:rsidR="0088728B" w:rsidRPr="0088728B" w14:paraId="3BB807F0" w14:textId="77777777" w:rsidTr="005D4D62">
        <w:tc>
          <w:tcPr>
            <w:tcW w:w="1418" w:type="dxa"/>
            <w:tcBorders>
              <w:top w:val="single" w:sz="12" w:space="0" w:color="auto"/>
              <w:bottom w:val="single" w:sz="4" w:space="0" w:color="auto"/>
            </w:tcBorders>
            <w:shd w:val="clear" w:color="auto" w:fill="auto"/>
          </w:tcPr>
          <w:p w14:paraId="7A256E7B"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1</w:t>
            </w:r>
          </w:p>
        </w:tc>
        <w:tc>
          <w:tcPr>
            <w:tcW w:w="8788" w:type="dxa"/>
            <w:tcBorders>
              <w:top w:val="single" w:sz="12" w:space="0" w:color="auto"/>
              <w:bottom w:val="single" w:sz="4" w:space="0" w:color="auto"/>
            </w:tcBorders>
            <w:shd w:val="clear" w:color="auto" w:fill="auto"/>
          </w:tcPr>
          <w:p w14:paraId="090C662A" w14:textId="77777777" w:rsidR="0088728B" w:rsidRPr="0088728B" w:rsidRDefault="0088728B" w:rsidP="00353664">
            <w:pPr>
              <w:spacing w:before="60" w:after="60" w:line="240" w:lineRule="auto"/>
              <w:jc w:val="both"/>
              <w:rPr>
                <w:rFonts w:ascii="Times New Roman" w:eastAsia="SimSun" w:hAnsi="Times New Roman" w:cs="Times New Roman"/>
                <w:sz w:val="18"/>
                <w:szCs w:val="18"/>
              </w:rPr>
            </w:pPr>
            <w:r w:rsidRPr="0088728B">
              <w:rPr>
                <w:rFonts w:ascii="Times New Roman" w:eastAsia="SimSun" w:hAnsi="Times New Roman" w:cs="Times New Roman"/>
                <w:sz w:val="18"/>
                <w:szCs w:val="18"/>
              </w:rPr>
              <w:t>Recruitment of human participants means prospective recruitment of participants into a clinical study, irrespective of the nature of the study. Retrospective research on human materials or human data that have already been collected may not require recruitment of human participant unless separate informed consent is required for some or all of the participants in the circumstances.</w:t>
            </w:r>
          </w:p>
        </w:tc>
      </w:tr>
      <w:tr w:rsidR="0088728B" w:rsidRPr="0088728B" w14:paraId="5C008091" w14:textId="77777777" w:rsidTr="005D4D62">
        <w:tc>
          <w:tcPr>
            <w:tcW w:w="1418" w:type="dxa"/>
            <w:tcBorders>
              <w:top w:val="single" w:sz="4" w:space="0" w:color="auto"/>
              <w:bottom w:val="single" w:sz="4" w:space="0" w:color="auto"/>
            </w:tcBorders>
            <w:shd w:val="clear" w:color="auto" w:fill="auto"/>
          </w:tcPr>
          <w:p w14:paraId="1E15623F"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2</w:t>
            </w:r>
          </w:p>
        </w:tc>
        <w:tc>
          <w:tcPr>
            <w:tcW w:w="8788" w:type="dxa"/>
            <w:tcBorders>
              <w:top w:val="single" w:sz="4" w:space="0" w:color="auto"/>
              <w:bottom w:val="single" w:sz="4" w:space="0" w:color="auto"/>
            </w:tcBorders>
            <w:shd w:val="clear" w:color="auto" w:fill="auto"/>
          </w:tcPr>
          <w:p w14:paraId="3566DF7B" w14:textId="77777777" w:rsidR="0088728B" w:rsidRPr="0088728B" w:rsidRDefault="0088728B" w:rsidP="0088728B">
            <w:pPr>
              <w:spacing w:before="60" w:after="60" w:line="240" w:lineRule="auto"/>
              <w:rPr>
                <w:rFonts w:ascii="Times New Roman" w:eastAsia="SimSun" w:hAnsi="Times New Roman" w:cs="Times New Roman"/>
                <w:sz w:val="18"/>
                <w:szCs w:val="18"/>
              </w:rPr>
            </w:pPr>
            <w:r w:rsidRPr="0088728B">
              <w:rPr>
                <w:rFonts w:ascii="Times New Roman" w:eastAsia="SimSun" w:hAnsi="Times New Roman" w:cs="Times New Roman"/>
                <w:sz w:val="18"/>
                <w:szCs w:val="18"/>
              </w:rPr>
              <w:t>Medical products may include (but not limited to):</w:t>
            </w:r>
          </w:p>
          <w:p w14:paraId="46984E4B" w14:textId="06E7F922" w:rsidR="0088728B" w:rsidRPr="0088728B" w:rsidRDefault="0088728B" w:rsidP="0088728B">
            <w:pPr>
              <w:tabs>
                <w:tab w:val="left" w:pos="441"/>
              </w:tabs>
              <w:spacing w:before="60" w:after="60" w:line="240" w:lineRule="auto"/>
              <w:rPr>
                <w:rFonts w:ascii="Times New Roman" w:eastAsia="SimSun" w:hAnsi="Times New Roman" w:cs="Times New Roman"/>
                <w:sz w:val="18"/>
                <w:szCs w:val="18"/>
              </w:rPr>
            </w:pPr>
            <w:r w:rsidRPr="0088728B">
              <w:rPr>
                <w:rFonts w:ascii="Times New Roman" w:eastAsia="SimSun" w:hAnsi="Times New Roman" w:cs="Times New Roman"/>
                <w:sz w:val="18"/>
                <w:szCs w:val="18"/>
              </w:rPr>
              <w:t>(a)</w:t>
            </w:r>
            <w:r w:rsidRPr="0088728B">
              <w:rPr>
                <w:rFonts w:ascii="Times New Roman" w:eastAsia="SimSun" w:hAnsi="Times New Roman" w:cs="Times New Roman"/>
                <w:sz w:val="18"/>
                <w:szCs w:val="18"/>
              </w:rPr>
              <w:tab/>
              <w:t>drugs (e.g. chemical drugs, biological drugs and vaccines);</w:t>
            </w:r>
            <w:r w:rsidRPr="0088728B">
              <w:rPr>
                <w:rFonts w:ascii="Times New Roman" w:eastAsia="SimSun" w:hAnsi="Times New Roman" w:cs="Times New Roman"/>
                <w:sz w:val="18"/>
                <w:szCs w:val="18"/>
              </w:rPr>
              <w:br/>
              <w:t>(b)</w:t>
            </w:r>
            <w:r w:rsidRPr="0088728B">
              <w:rPr>
                <w:rFonts w:ascii="Times New Roman" w:eastAsia="SimSun" w:hAnsi="Times New Roman" w:cs="Times New Roman"/>
                <w:sz w:val="18"/>
                <w:szCs w:val="18"/>
              </w:rPr>
              <w:tab/>
              <w:t>medical devices (e.g. implants, diagnostic kits and imaging machines)</w:t>
            </w:r>
            <w:r w:rsidRPr="0088728B">
              <w:rPr>
                <w:rFonts w:ascii="Times New Roman" w:eastAsia="SimSun" w:hAnsi="Times New Roman" w:cs="Times New Roman"/>
                <w:sz w:val="18"/>
                <w:szCs w:val="18"/>
              </w:rPr>
              <w:br/>
              <w:t>(c)</w:t>
            </w:r>
            <w:r w:rsidRPr="0088728B">
              <w:rPr>
                <w:rFonts w:ascii="Times New Roman" w:eastAsia="SimSun" w:hAnsi="Times New Roman" w:cs="Times New Roman"/>
                <w:sz w:val="18"/>
                <w:szCs w:val="18"/>
              </w:rPr>
              <w:tab/>
              <w:t>Chinese/herbal medicines (e.g. proprietary/traditional Chinese medicines);</w:t>
            </w:r>
            <w:r w:rsidRPr="0088728B">
              <w:rPr>
                <w:rFonts w:ascii="Times New Roman" w:eastAsia="SimSun" w:hAnsi="Times New Roman" w:cs="Times New Roman"/>
                <w:sz w:val="18"/>
                <w:szCs w:val="18"/>
              </w:rPr>
              <w:br/>
              <w:t>(d)</w:t>
            </w:r>
            <w:r w:rsidRPr="0088728B">
              <w:rPr>
                <w:rFonts w:ascii="Times New Roman" w:eastAsia="SimSun" w:hAnsi="Times New Roman" w:cs="Times New Roman"/>
                <w:sz w:val="18"/>
                <w:szCs w:val="18"/>
              </w:rPr>
              <w:tab/>
              <w:t>health/nutritional supplements;</w:t>
            </w:r>
            <w:r w:rsidRPr="0088728B">
              <w:rPr>
                <w:rFonts w:ascii="Times New Roman" w:eastAsia="SimSun" w:hAnsi="Times New Roman" w:cs="Times New Roman"/>
                <w:sz w:val="18"/>
                <w:szCs w:val="18"/>
              </w:rPr>
              <w:br/>
              <w:t>(e)</w:t>
            </w:r>
            <w:r w:rsidRPr="0088728B">
              <w:rPr>
                <w:rFonts w:ascii="Times New Roman" w:eastAsia="SimSun" w:hAnsi="Times New Roman" w:cs="Times New Roman"/>
                <w:sz w:val="18"/>
                <w:szCs w:val="18"/>
              </w:rPr>
              <w:tab/>
              <w:t>cell therapies; and</w:t>
            </w:r>
            <w:r w:rsidRPr="0088728B">
              <w:rPr>
                <w:rFonts w:ascii="Times New Roman" w:eastAsia="SimSun" w:hAnsi="Times New Roman" w:cs="Times New Roman"/>
                <w:sz w:val="18"/>
                <w:szCs w:val="18"/>
              </w:rPr>
              <w:br/>
              <w:t>(</w:t>
            </w:r>
            <w:r w:rsidR="0069168E">
              <w:rPr>
                <w:rFonts w:ascii="Times New Roman" w:eastAsia="SimSun" w:hAnsi="Times New Roman" w:cs="Times New Roman"/>
                <w:sz w:val="18"/>
                <w:szCs w:val="18"/>
              </w:rPr>
              <w:t>f</w:t>
            </w:r>
            <w:r w:rsidRPr="0088728B">
              <w:rPr>
                <w:rFonts w:ascii="Times New Roman" w:eastAsia="SimSun" w:hAnsi="Times New Roman" w:cs="Times New Roman"/>
                <w:sz w:val="18"/>
                <w:szCs w:val="18"/>
              </w:rPr>
              <w:t>)</w:t>
            </w:r>
            <w:r w:rsidRPr="0088728B">
              <w:rPr>
                <w:rFonts w:ascii="Times New Roman" w:eastAsia="SimSun" w:hAnsi="Times New Roman" w:cs="Times New Roman"/>
                <w:sz w:val="18"/>
                <w:szCs w:val="18"/>
              </w:rPr>
              <w:tab/>
            </w:r>
            <w:r w:rsidR="00EF3313">
              <w:rPr>
                <w:rFonts w:ascii="Times New Roman" w:eastAsia="SimSun" w:hAnsi="Times New Roman" w:cs="Times New Roman"/>
                <w:sz w:val="18"/>
                <w:szCs w:val="18"/>
              </w:rPr>
              <w:t>g</w:t>
            </w:r>
            <w:r w:rsidRPr="0088728B">
              <w:rPr>
                <w:rFonts w:ascii="Times New Roman" w:eastAsia="SimSun" w:hAnsi="Times New Roman" w:cs="Times New Roman"/>
                <w:sz w:val="18"/>
                <w:szCs w:val="18"/>
              </w:rPr>
              <w:t>ene therapies.</w:t>
            </w:r>
          </w:p>
        </w:tc>
      </w:tr>
      <w:tr w:rsidR="0088728B" w:rsidRPr="0088728B" w14:paraId="420C01C0" w14:textId="77777777" w:rsidTr="005D4D62">
        <w:tc>
          <w:tcPr>
            <w:tcW w:w="1418" w:type="dxa"/>
            <w:tcBorders>
              <w:top w:val="single" w:sz="4" w:space="0" w:color="auto"/>
              <w:bottom w:val="single" w:sz="4" w:space="0" w:color="auto"/>
            </w:tcBorders>
            <w:shd w:val="clear" w:color="auto" w:fill="auto"/>
          </w:tcPr>
          <w:p w14:paraId="1A51150B"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4</w:t>
            </w:r>
          </w:p>
        </w:tc>
        <w:tc>
          <w:tcPr>
            <w:tcW w:w="8788" w:type="dxa"/>
            <w:tcBorders>
              <w:top w:val="single" w:sz="4" w:space="0" w:color="auto"/>
              <w:bottom w:val="single" w:sz="4" w:space="0" w:color="auto"/>
            </w:tcBorders>
            <w:shd w:val="clear" w:color="auto" w:fill="auto"/>
          </w:tcPr>
          <w:p w14:paraId="33A0FCB9" w14:textId="1F609348" w:rsidR="0088728B" w:rsidRPr="0088728B" w:rsidRDefault="0088728B" w:rsidP="00353664">
            <w:pPr>
              <w:spacing w:before="60" w:after="60" w:line="240" w:lineRule="auto"/>
              <w:jc w:val="both"/>
              <w:rPr>
                <w:rFonts w:ascii="Times New Roman" w:eastAsia="SimSun" w:hAnsi="Times New Roman" w:cs="Times New Roman"/>
                <w:sz w:val="18"/>
                <w:szCs w:val="18"/>
              </w:rPr>
            </w:pPr>
            <w:r w:rsidRPr="0088728B">
              <w:rPr>
                <w:rFonts w:ascii="Times New Roman" w:eastAsia="SimSun" w:hAnsi="Times New Roman" w:cs="Times New Roman"/>
                <w:sz w:val="18"/>
                <w:szCs w:val="18"/>
              </w:rPr>
              <w:t>Labeled use</w:t>
            </w:r>
            <w:r w:rsidRPr="0088728B">
              <w:rPr>
                <w:rFonts w:ascii="Times New Roman" w:eastAsia="PMingLiU" w:hAnsi="Times New Roman" w:cs="Times New Roman"/>
                <w:sz w:val="18"/>
                <w:szCs w:val="18"/>
              </w:rPr>
              <w:t xml:space="preserve"> refers to the use a medical product in accordance with the conditions of registration in </w:t>
            </w:r>
            <w:r w:rsidR="00D857D6">
              <w:rPr>
                <w:rFonts w:ascii="Times New Roman" w:eastAsia="PMingLiU" w:hAnsi="Times New Roman" w:cs="Times New Roman"/>
                <w:sz w:val="18"/>
                <w:szCs w:val="18"/>
              </w:rPr>
              <w:t>Hong Kong</w:t>
            </w:r>
            <w:r w:rsidRPr="0088728B">
              <w:rPr>
                <w:rFonts w:ascii="Times New Roman" w:eastAsia="PMingLiU" w:hAnsi="Times New Roman" w:cs="Times New Roman"/>
                <w:sz w:val="18"/>
                <w:szCs w:val="18"/>
              </w:rPr>
              <w:t xml:space="preserve"> (e.g. indications, patient groups, formulations and dosages).</w:t>
            </w:r>
          </w:p>
        </w:tc>
      </w:tr>
      <w:tr w:rsidR="0088728B" w:rsidRPr="0088728B" w14:paraId="548E8A37" w14:textId="77777777" w:rsidTr="005D4D62">
        <w:tc>
          <w:tcPr>
            <w:tcW w:w="1418" w:type="dxa"/>
            <w:tcBorders>
              <w:top w:val="single" w:sz="4" w:space="0" w:color="auto"/>
              <w:bottom w:val="single" w:sz="4" w:space="0" w:color="auto"/>
            </w:tcBorders>
            <w:shd w:val="clear" w:color="auto" w:fill="auto"/>
          </w:tcPr>
          <w:p w14:paraId="61ABF399"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9</w:t>
            </w:r>
          </w:p>
        </w:tc>
        <w:tc>
          <w:tcPr>
            <w:tcW w:w="8788" w:type="dxa"/>
            <w:tcBorders>
              <w:top w:val="single" w:sz="4" w:space="0" w:color="auto"/>
              <w:bottom w:val="single" w:sz="4" w:space="0" w:color="auto"/>
            </w:tcBorders>
            <w:shd w:val="clear" w:color="auto" w:fill="auto"/>
          </w:tcPr>
          <w:p w14:paraId="1CAD0E0D" w14:textId="77777777" w:rsidR="0088728B" w:rsidRPr="0088728B" w:rsidRDefault="0088728B" w:rsidP="0088728B">
            <w:pPr>
              <w:spacing w:before="60" w:after="60" w:line="240" w:lineRule="auto"/>
              <w:rPr>
                <w:rFonts w:ascii="Times New Roman" w:eastAsia="SimSun" w:hAnsi="Times New Roman" w:cs="Times New Roman"/>
                <w:sz w:val="18"/>
                <w:szCs w:val="18"/>
              </w:rPr>
            </w:pPr>
            <w:r w:rsidRPr="0088728B">
              <w:rPr>
                <w:rFonts w:ascii="Times New Roman" w:eastAsia="SimSun" w:hAnsi="Times New Roman" w:cs="Times New Roman"/>
                <w:sz w:val="18"/>
                <w:szCs w:val="18"/>
              </w:rPr>
              <w:t>Clinical procedures include (but not limited to):</w:t>
            </w:r>
          </w:p>
          <w:p w14:paraId="3600B78E" w14:textId="77777777" w:rsidR="0088728B" w:rsidRPr="0088728B" w:rsidRDefault="0088728B" w:rsidP="0088728B">
            <w:pPr>
              <w:tabs>
                <w:tab w:val="left" w:pos="453"/>
              </w:tabs>
              <w:spacing w:before="60" w:after="60" w:line="240" w:lineRule="auto"/>
              <w:rPr>
                <w:rFonts w:ascii="Times New Roman" w:eastAsia="SimSun" w:hAnsi="Times New Roman" w:cs="Times New Roman"/>
                <w:sz w:val="18"/>
                <w:szCs w:val="18"/>
              </w:rPr>
            </w:pPr>
            <w:r w:rsidRPr="0088728B">
              <w:rPr>
                <w:rFonts w:ascii="Times New Roman" w:eastAsia="SimSun" w:hAnsi="Times New Roman" w:cs="Times New Roman"/>
                <w:sz w:val="18"/>
                <w:szCs w:val="18"/>
              </w:rPr>
              <w:t>(a)</w:t>
            </w:r>
            <w:r w:rsidRPr="0088728B">
              <w:rPr>
                <w:rFonts w:ascii="Times New Roman" w:eastAsia="SimSun" w:hAnsi="Times New Roman" w:cs="Times New Roman"/>
                <w:sz w:val="18"/>
                <w:szCs w:val="18"/>
              </w:rPr>
              <w:tab/>
              <w:t>clinical examination/assessments (e.g. venipuncture)</w:t>
            </w:r>
            <w:r w:rsidRPr="0088728B">
              <w:rPr>
                <w:rFonts w:ascii="Times New Roman" w:eastAsia="SimSun" w:hAnsi="Times New Roman" w:cs="Times New Roman"/>
                <w:sz w:val="18"/>
                <w:szCs w:val="18"/>
              </w:rPr>
              <w:br/>
              <w:t>(b)</w:t>
            </w:r>
            <w:r w:rsidRPr="0088728B">
              <w:rPr>
                <w:rFonts w:ascii="Times New Roman" w:eastAsia="SimSun" w:hAnsi="Times New Roman" w:cs="Times New Roman"/>
                <w:sz w:val="18"/>
                <w:szCs w:val="18"/>
              </w:rPr>
              <w:tab/>
              <w:t>surgical procedures (e.g. tumor resection);</w:t>
            </w:r>
            <w:r w:rsidRPr="0088728B">
              <w:rPr>
                <w:rFonts w:ascii="Times New Roman" w:eastAsia="SimSun" w:hAnsi="Times New Roman" w:cs="Times New Roman"/>
                <w:sz w:val="18"/>
                <w:szCs w:val="18"/>
              </w:rPr>
              <w:br/>
              <w:t>(c)</w:t>
            </w:r>
            <w:r w:rsidRPr="0088728B">
              <w:rPr>
                <w:rFonts w:ascii="Times New Roman" w:eastAsia="SimSun" w:hAnsi="Times New Roman" w:cs="Times New Roman"/>
                <w:sz w:val="18"/>
                <w:szCs w:val="18"/>
              </w:rPr>
              <w:tab/>
              <w:t>nursing procedures;</w:t>
            </w:r>
            <w:r w:rsidRPr="0088728B">
              <w:rPr>
                <w:rFonts w:ascii="Times New Roman" w:eastAsia="SimSun" w:hAnsi="Times New Roman" w:cs="Times New Roman"/>
                <w:sz w:val="18"/>
                <w:szCs w:val="18"/>
              </w:rPr>
              <w:br/>
              <w:t>(d)</w:t>
            </w:r>
            <w:r w:rsidRPr="0088728B">
              <w:rPr>
                <w:rFonts w:ascii="Times New Roman" w:eastAsia="SimSun" w:hAnsi="Times New Roman" w:cs="Times New Roman"/>
                <w:sz w:val="18"/>
                <w:szCs w:val="18"/>
              </w:rPr>
              <w:tab/>
              <w:t>physiotherapies;</w:t>
            </w:r>
            <w:r w:rsidRPr="0088728B">
              <w:rPr>
                <w:rFonts w:ascii="Times New Roman" w:eastAsia="SimSun" w:hAnsi="Times New Roman" w:cs="Times New Roman"/>
                <w:sz w:val="18"/>
                <w:szCs w:val="18"/>
              </w:rPr>
              <w:br/>
              <w:t>(e)</w:t>
            </w:r>
            <w:r w:rsidRPr="0088728B">
              <w:rPr>
                <w:rFonts w:ascii="Times New Roman" w:eastAsia="SimSun" w:hAnsi="Times New Roman" w:cs="Times New Roman"/>
                <w:sz w:val="18"/>
                <w:szCs w:val="18"/>
              </w:rPr>
              <w:tab/>
              <w:t>occupational therapies;</w:t>
            </w:r>
            <w:r w:rsidRPr="0088728B">
              <w:rPr>
                <w:rFonts w:ascii="Times New Roman" w:eastAsia="SimSun" w:hAnsi="Times New Roman" w:cs="Times New Roman"/>
                <w:sz w:val="18"/>
                <w:szCs w:val="18"/>
              </w:rPr>
              <w:br/>
              <w:t>(f)</w:t>
            </w:r>
            <w:r w:rsidRPr="0088728B">
              <w:rPr>
                <w:rFonts w:ascii="Times New Roman" w:eastAsia="SimSun" w:hAnsi="Times New Roman" w:cs="Times New Roman"/>
                <w:sz w:val="18"/>
                <w:szCs w:val="18"/>
              </w:rPr>
              <w:tab/>
              <w:t>psychotherapies;</w:t>
            </w:r>
            <w:r w:rsidRPr="0088728B">
              <w:rPr>
                <w:rFonts w:ascii="Times New Roman" w:eastAsia="SimSun" w:hAnsi="Times New Roman" w:cs="Times New Roman"/>
                <w:sz w:val="18"/>
                <w:szCs w:val="18"/>
              </w:rPr>
              <w:br/>
              <w:t>(g)</w:t>
            </w:r>
            <w:r w:rsidRPr="0088728B">
              <w:rPr>
                <w:rFonts w:ascii="Times New Roman" w:eastAsia="SimSun" w:hAnsi="Times New Roman" w:cs="Times New Roman"/>
                <w:sz w:val="18"/>
                <w:szCs w:val="18"/>
              </w:rPr>
              <w:tab/>
              <w:t>behavioral therapies;</w:t>
            </w:r>
            <w:r w:rsidRPr="0088728B">
              <w:rPr>
                <w:rFonts w:ascii="Times New Roman" w:eastAsia="SimSun" w:hAnsi="Times New Roman" w:cs="Times New Roman"/>
                <w:sz w:val="18"/>
                <w:szCs w:val="18"/>
              </w:rPr>
              <w:br/>
              <w:t>(h)</w:t>
            </w:r>
            <w:r w:rsidRPr="0088728B">
              <w:rPr>
                <w:rFonts w:ascii="Times New Roman" w:eastAsia="SimSun" w:hAnsi="Times New Roman" w:cs="Times New Roman"/>
                <w:sz w:val="18"/>
                <w:szCs w:val="18"/>
              </w:rPr>
              <w:tab/>
              <w:t>alternative therapies (e.g. acupuncture); and</w:t>
            </w:r>
            <w:r w:rsidRPr="0088728B">
              <w:rPr>
                <w:rFonts w:ascii="Times New Roman" w:eastAsia="SimSun" w:hAnsi="Times New Roman" w:cs="Times New Roman"/>
                <w:sz w:val="18"/>
                <w:szCs w:val="18"/>
              </w:rPr>
              <w:br/>
              <w:t>(i)</w:t>
            </w:r>
            <w:r w:rsidRPr="0088728B">
              <w:rPr>
                <w:rFonts w:ascii="Times New Roman" w:eastAsia="SimSun" w:hAnsi="Times New Roman" w:cs="Times New Roman"/>
                <w:sz w:val="18"/>
                <w:szCs w:val="18"/>
              </w:rPr>
              <w:tab/>
              <w:t>imaging methods (e.g. X-ray examination).</w:t>
            </w:r>
          </w:p>
        </w:tc>
      </w:tr>
      <w:tr w:rsidR="0088728B" w:rsidRPr="0088728B" w14:paraId="4F92509B" w14:textId="77777777" w:rsidTr="005D4D62">
        <w:tc>
          <w:tcPr>
            <w:tcW w:w="1418" w:type="dxa"/>
            <w:tcBorders>
              <w:top w:val="single" w:sz="4" w:space="0" w:color="auto"/>
              <w:bottom w:val="single" w:sz="4" w:space="0" w:color="auto"/>
            </w:tcBorders>
            <w:shd w:val="clear" w:color="auto" w:fill="auto"/>
          </w:tcPr>
          <w:p w14:paraId="7B5952B1"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10</w:t>
            </w:r>
          </w:p>
        </w:tc>
        <w:tc>
          <w:tcPr>
            <w:tcW w:w="8788" w:type="dxa"/>
            <w:tcBorders>
              <w:top w:val="single" w:sz="4" w:space="0" w:color="auto"/>
              <w:bottom w:val="single" w:sz="4" w:space="0" w:color="auto"/>
            </w:tcBorders>
            <w:shd w:val="clear" w:color="auto" w:fill="auto"/>
          </w:tcPr>
          <w:p w14:paraId="2CC65407" w14:textId="77777777" w:rsidR="0088728B" w:rsidRPr="0088728B" w:rsidRDefault="0088728B" w:rsidP="00EF3313">
            <w:pPr>
              <w:spacing w:before="60" w:after="60" w:line="240" w:lineRule="auto"/>
              <w:jc w:val="both"/>
              <w:rPr>
                <w:rFonts w:ascii="Times New Roman" w:eastAsia="SimSun" w:hAnsi="Times New Roman" w:cs="Times New Roman"/>
                <w:sz w:val="18"/>
                <w:szCs w:val="18"/>
              </w:rPr>
            </w:pPr>
            <w:r w:rsidRPr="0088728B">
              <w:rPr>
                <w:rFonts w:ascii="Times New Roman" w:eastAsia="SimSun" w:hAnsi="Times New Roman" w:cs="Times New Roman"/>
                <w:sz w:val="18"/>
                <w:szCs w:val="18"/>
              </w:rPr>
              <w:t xml:space="preserve">Minimal clinical risk means </w:t>
            </w:r>
            <w:r w:rsidRPr="0088728B">
              <w:rPr>
                <w:rFonts w:ascii="Times New Roman" w:eastAsia="PMingLiU" w:hAnsi="Times New Roman" w:cs="Times New Roman"/>
                <w:sz w:val="18"/>
                <w:szCs w:val="18"/>
              </w:rPr>
              <w:t>the probability and magnitude of harm or discomfort anticipated to be caused to the human participants are not greater than those ordinarily encountered in their daily life or normal clinical care (e.g. the clinical risk associated with a buccal swab, taking of a small quantity of blood by venipuncture, and a chest x-ray examination).</w:t>
            </w:r>
          </w:p>
        </w:tc>
      </w:tr>
      <w:tr w:rsidR="0088728B" w:rsidRPr="0088728B" w14:paraId="44C92FC6" w14:textId="77777777" w:rsidTr="005D4D62">
        <w:tc>
          <w:tcPr>
            <w:tcW w:w="1418" w:type="dxa"/>
            <w:tcBorders>
              <w:top w:val="single" w:sz="4" w:space="0" w:color="auto"/>
              <w:bottom w:val="single" w:sz="12" w:space="0" w:color="auto"/>
            </w:tcBorders>
            <w:shd w:val="clear" w:color="auto" w:fill="auto"/>
          </w:tcPr>
          <w:p w14:paraId="3B2B2FC3" w14:textId="77777777" w:rsidR="0088728B" w:rsidRPr="0088728B" w:rsidRDefault="0088728B" w:rsidP="0088728B">
            <w:pPr>
              <w:spacing w:before="60" w:after="60" w:line="240" w:lineRule="auto"/>
              <w:jc w:val="center"/>
              <w:rPr>
                <w:rFonts w:ascii="Times New Roman" w:eastAsia="SimSun" w:hAnsi="Times New Roman" w:cs="Times New Roman"/>
                <w:sz w:val="18"/>
                <w:szCs w:val="18"/>
              </w:rPr>
            </w:pPr>
            <w:r w:rsidRPr="0088728B">
              <w:rPr>
                <w:rFonts w:ascii="Times New Roman" w:eastAsia="SimSun" w:hAnsi="Times New Roman" w:cs="Times New Roman"/>
                <w:sz w:val="18"/>
                <w:szCs w:val="18"/>
              </w:rPr>
              <w:t>12</w:t>
            </w:r>
          </w:p>
        </w:tc>
        <w:tc>
          <w:tcPr>
            <w:tcW w:w="8788" w:type="dxa"/>
            <w:tcBorders>
              <w:top w:val="single" w:sz="4" w:space="0" w:color="auto"/>
              <w:bottom w:val="single" w:sz="12" w:space="0" w:color="auto"/>
            </w:tcBorders>
            <w:shd w:val="clear" w:color="auto" w:fill="auto"/>
          </w:tcPr>
          <w:p w14:paraId="02D4236F" w14:textId="77777777" w:rsidR="0088728B" w:rsidRPr="0088728B" w:rsidRDefault="0088728B" w:rsidP="00353664">
            <w:pPr>
              <w:spacing w:before="60" w:after="60" w:line="240" w:lineRule="auto"/>
              <w:jc w:val="both"/>
              <w:rPr>
                <w:rFonts w:ascii="Times New Roman" w:eastAsia="PMingLiU" w:hAnsi="Times New Roman" w:cs="Times New Roman"/>
                <w:sz w:val="18"/>
                <w:szCs w:val="18"/>
              </w:rPr>
            </w:pPr>
            <w:r w:rsidRPr="0088728B">
              <w:rPr>
                <w:rFonts w:ascii="Times New Roman" w:eastAsia="SimSun" w:hAnsi="Times New Roman" w:cs="Times New Roman"/>
                <w:sz w:val="18"/>
                <w:szCs w:val="18"/>
              </w:rPr>
              <w:t>Vulnerable participants are i</w:t>
            </w:r>
            <w:r w:rsidRPr="0088728B">
              <w:rPr>
                <w:rFonts w:ascii="Times New Roman" w:eastAsia="PMingLiU" w:hAnsi="Times New Roman" w:cs="Times New Roman"/>
                <w:sz w:val="18"/>
                <w:szCs w:val="18"/>
              </w:rPr>
              <w:t>ndividuals whose willingness to participate in clinical studies may relatively easily be unduly influenced by biases or coercive factors, or who are incapable of giving free informed consent through a normal informed consent process, such as:</w:t>
            </w:r>
          </w:p>
          <w:p w14:paraId="1F6019C4" w14:textId="77777777" w:rsidR="0088728B" w:rsidRPr="0088728B" w:rsidRDefault="0088728B" w:rsidP="00353664">
            <w:pPr>
              <w:tabs>
                <w:tab w:val="left" w:pos="453"/>
              </w:tabs>
              <w:spacing w:before="60" w:after="60" w:line="240" w:lineRule="auto"/>
              <w:rPr>
                <w:rFonts w:ascii="Times New Roman" w:eastAsia="PMingLiU" w:hAnsi="Times New Roman" w:cs="Times New Roman"/>
                <w:sz w:val="18"/>
                <w:szCs w:val="18"/>
              </w:rPr>
            </w:pPr>
            <w:r w:rsidRPr="0088728B">
              <w:rPr>
                <w:rFonts w:ascii="Times New Roman" w:eastAsia="PMingLiU" w:hAnsi="Times New Roman" w:cs="Times New Roman"/>
                <w:sz w:val="18"/>
                <w:szCs w:val="18"/>
              </w:rPr>
              <w:t>(a)</w:t>
            </w:r>
            <w:r w:rsidRPr="0088728B">
              <w:rPr>
                <w:rFonts w:ascii="Times New Roman" w:eastAsia="PMingLiU" w:hAnsi="Times New Roman" w:cs="Times New Roman"/>
                <w:sz w:val="18"/>
                <w:szCs w:val="18"/>
              </w:rPr>
              <w:tab/>
              <w:t xml:space="preserve">children or adolescent (of less than 18-year-old); </w:t>
            </w:r>
            <w:r w:rsidRPr="0088728B">
              <w:rPr>
                <w:rFonts w:ascii="Times New Roman" w:eastAsia="PMingLiU" w:hAnsi="Times New Roman" w:cs="Times New Roman"/>
                <w:sz w:val="18"/>
                <w:szCs w:val="18"/>
              </w:rPr>
              <w:br/>
              <w:t>(b)</w:t>
            </w:r>
            <w:r w:rsidRPr="0088728B">
              <w:rPr>
                <w:rFonts w:ascii="Times New Roman" w:eastAsia="PMingLiU" w:hAnsi="Times New Roman" w:cs="Times New Roman"/>
                <w:sz w:val="18"/>
                <w:szCs w:val="18"/>
              </w:rPr>
              <w:tab/>
              <w:t xml:space="preserve">illiterates; </w:t>
            </w:r>
            <w:r w:rsidRPr="0088728B">
              <w:rPr>
                <w:rFonts w:ascii="Times New Roman" w:eastAsia="PMingLiU" w:hAnsi="Times New Roman" w:cs="Times New Roman"/>
                <w:sz w:val="18"/>
                <w:szCs w:val="18"/>
              </w:rPr>
              <w:br/>
              <w:t>(c)</w:t>
            </w:r>
            <w:r w:rsidRPr="0088728B">
              <w:rPr>
                <w:rFonts w:ascii="Times New Roman" w:eastAsia="PMingLiU" w:hAnsi="Times New Roman" w:cs="Times New Roman"/>
                <w:sz w:val="18"/>
                <w:szCs w:val="18"/>
              </w:rPr>
              <w:tab/>
              <w:t xml:space="preserve">mentally incapacitated persons; </w:t>
            </w:r>
            <w:r w:rsidRPr="0088728B">
              <w:rPr>
                <w:rFonts w:ascii="Times New Roman" w:eastAsia="PMingLiU" w:hAnsi="Times New Roman" w:cs="Times New Roman"/>
                <w:sz w:val="18"/>
                <w:szCs w:val="18"/>
              </w:rPr>
              <w:br/>
              <w:t>(d)</w:t>
            </w:r>
            <w:r w:rsidRPr="0088728B">
              <w:rPr>
                <w:rFonts w:ascii="Times New Roman" w:eastAsia="PMingLiU" w:hAnsi="Times New Roman" w:cs="Times New Roman"/>
                <w:sz w:val="18"/>
                <w:szCs w:val="18"/>
              </w:rPr>
              <w:tab/>
              <w:t xml:space="preserve">impoverished persons; </w:t>
            </w:r>
            <w:r w:rsidRPr="0088728B">
              <w:rPr>
                <w:rFonts w:ascii="Times New Roman" w:eastAsia="PMingLiU" w:hAnsi="Times New Roman" w:cs="Times New Roman"/>
                <w:sz w:val="18"/>
                <w:szCs w:val="18"/>
              </w:rPr>
              <w:br/>
              <w:t>(e)</w:t>
            </w:r>
            <w:r w:rsidRPr="0088728B">
              <w:rPr>
                <w:rFonts w:ascii="Times New Roman" w:eastAsia="PMingLiU" w:hAnsi="Times New Roman" w:cs="Times New Roman"/>
                <w:sz w:val="18"/>
                <w:szCs w:val="18"/>
              </w:rPr>
              <w:tab/>
              <w:t xml:space="preserve">ethnic minority groups; </w:t>
            </w:r>
            <w:r w:rsidRPr="0088728B">
              <w:rPr>
                <w:rFonts w:ascii="Times New Roman" w:eastAsia="PMingLiU" w:hAnsi="Times New Roman" w:cs="Times New Roman"/>
                <w:sz w:val="18"/>
                <w:szCs w:val="18"/>
              </w:rPr>
              <w:br/>
              <w:t>(f)</w:t>
            </w:r>
            <w:r w:rsidRPr="0088728B">
              <w:rPr>
                <w:rFonts w:ascii="Times New Roman" w:eastAsia="PMingLiU" w:hAnsi="Times New Roman" w:cs="Times New Roman"/>
                <w:sz w:val="18"/>
                <w:szCs w:val="18"/>
              </w:rPr>
              <w:tab/>
              <w:t>patients in emergency conditions;</w:t>
            </w:r>
            <w:r w:rsidRPr="0088728B">
              <w:rPr>
                <w:rFonts w:ascii="Times New Roman" w:eastAsia="PMingLiU" w:hAnsi="Times New Roman" w:cs="Times New Roman"/>
                <w:sz w:val="18"/>
                <w:szCs w:val="18"/>
              </w:rPr>
              <w:br/>
              <w:t>(g)</w:t>
            </w:r>
            <w:r w:rsidRPr="0088728B">
              <w:rPr>
                <w:rFonts w:ascii="Times New Roman" w:eastAsia="PMingLiU" w:hAnsi="Times New Roman" w:cs="Times New Roman"/>
                <w:sz w:val="18"/>
                <w:szCs w:val="18"/>
              </w:rPr>
              <w:tab/>
              <w:t xml:space="preserve">prisoners; and </w:t>
            </w:r>
            <w:r w:rsidRPr="0088728B">
              <w:rPr>
                <w:rFonts w:ascii="Times New Roman" w:eastAsia="PMingLiU" w:hAnsi="Times New Roman" w:cs="Times New Roman"/>
                <w:sz w:val="18"/>
                <w:szCs w:val="18"/>
              </w:rPr>
              <w:br/>
              <w:t>(h)</w:t>
            </w:r>
            <w:r w:rsidRPr="0088728B">
              <w:rPr>
                <w:rFonts w:ascii="Times New Roman" w:eastAsia="PMingLiU" w:hAnsi="Times New Roman" w:cs="Times New Roman"/>
                <w:sz w:val="18"/>
                <w:szCs w:val="18"/>
              </w:rPr>
              <w:tab/>
              <w:t>subordinates or students of investigators.</w:t>
            </w:r>
          </w:p>
        </w:tc>
      </w:tr>
    </w:tbl>
    <w:p w14:paraId="34549EE2" w14:textId="77777777" w:rsidR="00892F3B" w:rsidRDefault="00892F3B" w:rsidP="00892F3B">
      <w:pPr>
        <w:rPr>
          <w:rFonts w:ascii="Times New Roman" w:hAnsi="Times New Roman" w:cs="Times New Roman"/>
          <w:b/>
          <w:u w:val="single"/>
        </w:rPr>
      </w:pPr>
    </w:p>
    <w:sectPr w:rsidR="00892F3B" w:rsidSect="00F828DD">
      <w:footerReference w:type="default" r:id="rId8"/>
      <w:headerReference w:type="first" r:id="rId9"/>
      <w:footerReference w:type="first" r:id="rId10"/>
      <w:pgSz w:w="12240" w:h="15840"/>
      <w:pgMar w:top="2271" w:right="1183" w:bottom="1276" w:left="851" w:header="709" w:footer="3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E75D" w14:textId="77777777" w:rsidR="00884853" w:rsidRDefault="00884853" w:rsidP="00884853">
      <w:pPr>
        <w:spacing w:after="0" w:line="240" w:lineRule="auto"/>
      </w:pPr>
      <w:r>
        <w:separator/>
      </w:r>
    </w:p>
  </w:endnote>
  <w:endnote w:type="continuationSeparator" w:id="0">
    <w:p w14:paraId="5465E054" w14:textId="77777777" w:rsidR="00884853" w:rsidRDefault="00884853" w:rsidP="0088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1E48" w14:textId="0D9FFAA1" w:rsidR="006A1443" w:rsidRPr="006A1443" w:rsidRDefault="006A1443" w:rsidP="006A1443">
    <w:pPr>
      <w:widowControl w:val="0"/>
      <w:pBdr>
        <w:top w:val="single" w:sz="4" w:space="1" w:color="auto"/>
      </w:pBdr>
      <w:tabs>
        <w:tab w:val="center" w:pos="4153"/>
        <w:tab w:val="right" w:pos="10065"/>
      </w:tabs>
      <w:autoSpaceDE w:val="0"/>
      <w:autoSpaceDN w:val="0"/>
      <w:snapToGrid w:val="0"/>
      <w:spacing w:after="0" w:line="240" w:lineRule="auto"/>
      <w:rPr>
        <w:rFonts w:ascii="Times New Roman" w:eastAsia="Times New Roman" w:hAnsi="Times New Roman" w:cs="Times New Roman"/>
        <w:sz w:val="20"/>
        <w:szCs w:val="20"/>
        <w:lang w:eastAsia="en-US"/>
      </w:rPr>
    </w:pPr>
    <w:r w:rsidRPr="006A1443">
      <w:rPr>
        <w:rFonts w:ascii="Times New Roman" w:eastAsia="Times New Roman" w:hAnsi="Times New Roman" w:cs="Times New Roman"/>
        <w:sz w:val="20"/>
        <w:szCs w:val="20"/>
        <w:lang w:eastAsia="en-US"/>
      </w:rPr>
      <w:t>Document Reference No.</w:t>
    </w:r>
    <w:r w:rsidRPr="006A1443">
      <w:rPr>
        <w:rFonts w:ascii="Times New Roman" w:eastAsia="Times New Roman" w:hAnsi="Times New Roman" w:cs="Times New Roman"/>
        <w:sz w:val="20"/>
        <w:szCs w:val="18"/>
        <w:lang w:eastAsia="en-US"/>
      </w:rPr>
      <w:t xml:space="preserve"> </w:t>
    </w:r>
    <w:r w:rsidR="000C0335">
      <w:rPr>
        <w:rFonts w:ascii="Times New Roman" w:eastAsia="Times New Roman" w:hAnsi="Times New Roman" w:cs="Times New Roman"/>
        <w:sz w:val="20"/>
        <w:szCs w:val="18"/>
        <w:lang w:eastAsia="en-US"/>
      </w:rPr>
      <w:t>HKU-GHK</w:t>
    </w:r>
    <w:r w:rsidRPr="006A1443">
      <w:rPr>
        <w:rFonts w:ascii="Times New Roman" w:eastAsia="Times New Roman" w:hAnsi="Times New Roman" w:cs="Times New Roman"/>
        <w:sz w:val="20"/>
        <w:szCs w:val="18"/>
        <w:lang w:eastAsia="en-US"/>
      </w:rPr>
      <w:t>-IRB-FOM-</w:t>
    </w:r>
    <w:r w:rsidR="00803A62">
      <w:rPr>
        <w:rFonts w:ascii="Times New Roman" w:eastAsia="Times New Roman" w:hAnsi="Times New Roman" w:cs="Times New Roman"/>
        <w:sz w:val="20"/>
        <w:szCs w:val="18"/>
        <w:lang w:eastAsia="en-US"/>
      </w:rPr>
      <w:t>0</w:t>
    </w:r>
    <w:r w:rsidR="000C0335">
      <w:rPr>
        <w:rFonts w:ascii="Times New Roman" w:eastAsia="Times New Roman" w:hAnsi="Times New Roman" w:cs="Times New Roman"/>
        <w:sz w:val="20"/>
        <w:szCs w:val="18"/>
        <w:lang w:eastAsia="en-US"/>
      </w:rPr>
      <w:t>11</w:t>
    </w:r>
    <w:r w:rsidRPr="006A1443">
      <w:rPr>
        <w:rFonts w:ascii="Times New Roman" w:eastAsia="Times New Roman" w:hAnsi="Times New Roman" w:cs="Times New Roman"/>
        <w:sz w:val="20"/>
        <w:szCs w:val="20"/>
        <w:lang w:eastAsia="en-US"/>
      </w:rPr>
      <w:tab/>
      <w:t xml:space="preserve">Page </w:t>
    </w:r>
    <w:r w:rsidRPr="006A1443">
      <w:rPr>
        <w:rFonts w:ascii="Times New Roman" w:eastAsia="Times New Roman" w:hAnsi="Times New Roman" w:cs="Times New Roman"/>
        <w:sz w:val="20"/>
        <w:szCs w:val="20"/>
        <w:lang w:eastAsia="en-US"/>
      </w:rPr>
      <w:fldChar w:fldCharType="begin"/>
    </w:r>
    <w:r w:rsidRPr="006A1443">
      <w:rPr>
        <w:rFonts w:ascii="Times New Roman" w:eastAsia="Times New Roman" w:hAnsi="Times New Roman" w:cs="Times New Roman"/>
        <w:sz w:val="20"/>
        <w:szCs w:val="20"/>
        <w:lang w:eastAsia="en-US"/>
      </w:rPr>
      <w:instrText xml:space="preserve"> PAGE   \* MERGEFORMAT </w:instrText>
    </w:r>
    <w:r w:rsidRPr="006A1443">
      <w:rPr>
        <w:rFonts w:ascii="Times New Roman" w:eastAsia="Times New Roman" w:hAnsi="Times New Roman" w:cs="Times New Roman"/>
        <w:sz w:val="20"/>
        <w:szCs w:val="20"/>
        <w:lang w:eastAsia="en-US"/>
      </w:rPr>
      <w:fldChar w:fldCharType="separate"/>
    </w:r>
    <w:r w:rsidR="00AD7BC6" w:rsidRPr="00AD7BC6">
      <w:rPr>
        <w:rFonts w:ascii="Times New Roman" w:eastAsia="Times New Roman" w:hAnsi="Times New Roman" w:cs="Times New Roman"/>
        <w:noProof/>
        <w:kern w:val="2"/>
        <w:sz w:val="20"/>
        <w:szCs w:val="20"/>
        <w:lang w:eastAsia="en-US"/>
      </w:rPr>
      <w:t>2</w:t>
    </w:r>
    <w:r w:rsidRPr="006A1443">
      <w:rPr>
        <w:rFonts w:ascii="Times New Roman" w:eastAsia="Times New Roman" w:hAnsi="Times New Roman" w:cs="Times New Roman"/>
        <w:noProof/>
        <w:sz w:val="20"/>
        <w:szCs w:val="20"/>
        <w:lang w:eastAsia="en-US"/>
      </w:rPr>
      <w:fldChar w:fldCharType="end"/>
    </w:r>
    <w:r w:rsidRPr="006A1443">
      <w:rPr>
        <w:rFonts w:ascii="Times New Roman" w:eastAsia="Times New Roman" w:hAnsi="Times New Roman" w:cs="Times New Roman"/>
        <w:noProof/>
        <w:sz w:val="20"/>
        <w:szCs w:val="20"/>
        <w:lang w:eastAsia="en-US"/>
      </w:rPr>
      <w:t xml:space="preserve"> </w:t>
    </w:r>
    <w:r w:rsidRPr="006A1443">
      <w:rPr>
        <w:rFonts w:ascii="Times New Roman" w:eastAsia="Times New Roman" w:hAnsi="Times New Roman" w:cs="Times New Roman"/>
        <w:sz w:val="20"/>
        <w:szCs w:val="20"/>
        <w:lang w:eastAsia="en-US"/>
      </w:rPr>
      <w:t xml:space="preserve">of </w:t>
    </w:r>
    <w:r w:rsidRPr="006A1443">
      <w:rPr>
        <w:rFonts w:ascii="Times New Roman" w:eastAsia="Times New Roman" w:hAnsi="Times New Roman" w:cs="Times New Roman"/>
        <w:bCs/>
        <w:sz w:val="20"/>
        <w:szCs w:val="20"/>
        <w:lang w:eastAsia="en-US"/>
      </w:rPr>
      <w:fldChar w:fldCharType="begin"/>
    </w:r>
    <w:r w:rsidRPr="006A1443">
      <w:rPr>
        <w:rFonts w:ascii="Times New Roman" w:eastAsia="Times New Roman" w:hAnsi="Times New Roman" w:cs="Times New Roman"/>
        <w:bCs/>
        <w:sz w:val="20"/>
        <w:szCs w:val="20"/>
        <w:lang w:eastAsia="en-US"/>
      </w:rPr>
      <w:instrText xml:space="preserve"> NUMPAGES  </w:instrText>
    </w:r>
    <w:r w:rsidRPr="006A1443">
      <w:rPr>
        <w:rFonts w:ascii="Times New Roman" w:eastAsia="Times New Roman" w:hAnsi="Times New Roman" w:cs="Times New Roman"/>
        <w:bCs/>
        <w:sz w:val="20"/>
        <w:szCs w:val="20"/>
        <w:lang w:eastAsia="en-US"/>
      </w:rPr>
      <w:fldChar w:fldCharType="separate"/>
    </w:r>
    <w:r w:rsidR="00AD7BC6">
      <w:rPr>
        <w:rFonts w:ascii="Times New Roman" w:eastAsia="Times New Roman" w:hAnsi="Times New Roman" w:cs="Times New Roman"/>
        <w:bCs/>
        <w:noProof/>
        <w:sz w:val="20"/>
        <w:szCs w:val="20"/>
        <w:lang w:eastAsia="en-US"/>
      </w:rPr>
      <w:t>3</w:t>
    </w:r>
    <w:r w:rsidRPr="006A1443">
      <w:rPr>
        <w:rFonts w:ascii="Times New Roman" w:eastAsia="Times New Roman" w:hAnsi="Times New Roman" w:cs="Times New Roman"/>
        <w:bCs/>
        <w:sz w:val="20"/>
        <w:szCs w:val="20"/>
        <w:lang w:eastAsia="en-US"/>
      </w:rPr>
      <w:fldChar w:fldCharType="end"/>
    </w:r>
  </w:p>
  <w:p w14:paraId="6B317F34" w14:textId="77777777" w:rsidR="006A1443" w:rsidRPr="006A1443" w:rsidRDefault="006A1443" w:rsidP="006A1443">
    <w:pPr>
      <w:widowControl w:val="0"/>
      <w:tabs>
        <w:tab w:val="center" w:pos="4153"/>
      </w:tabs>
      <w:autoSpaceDE w:val="0"/>
      <w:autoSpaceDN w:val="0"/>
      <w:snapToGrid w:val="0"/>
      <w:spacing w:after="0" w:line="240" w:lineRule="auto"/>
      <w:rPr>
        <w:rFonts w:ascii="Times New Roman" w:eastAsia="Times New Roman" w:hAnsi="Times New Roman" w:cs="Times New Roman"/>
        <w:sz w:val="20"/>
        <w:szCs w:val="20"/>
        <w:lang w:eastAsia="en-US"/>
      </w:rPr>
    </w:pPr>
    <w:r w:rsidRPr="006A1443">
      <w:rPr>
        <w:rFonts w:ascii="Times New Roman" w:eastAsia="Times New Roman" w:hAnsi="Times New Roman" w:cs="Times New Roman"/>
        <w:sz w:val="20"/>
        <w:szCs w:val="20"/>
        <w:lang w:eastAsia="en-US"/>
      </w:rPr>
      <w:t>Version No: 01</w:t>
    </w:r>
  </w:p>
  <w:p w14:paraId="7C45D4F0" w14:textId="4434F1AD" w:rsidR="006A1443" w:rsidRDefault="006A1443" w:rsidP="00803A62">
    <w:pPr>
      <w:widowControl w:val="0"/>
      <w:tabs>
        <w:tab w:val="center" w:pos="4153"/>
      </w:tabs>
      <w:autoSpaceDE w:val="0"/>
      <w:autoSpaceDN w:val="0"/>
      <w:snapToGrid w:val="0"/>
      <w:spacing w:after="0" w:line="240" w:lineRule="auto"/>
    </w:pPr>
    <w:r w:rsidRPr="006A1443">
      <w:rPr>
        <w:rFonts w:ascii="Times New Roman" w:eastAsia="Times New Roman" w:hAnsi="Times New Roman" w:cs="Times New Roman"/>
        <w:sz w:val="20"/>
        <w:szCs w:val="20"/>
        <w:lang w:eastAsia="en-US"/>
      </w:rPr>
      <w:t xml:space="preserve">Effective Date: </w:t>
    </w:r>
    <w:r w:rsidR="004D769F">
      <w:rPr>
        <w:rFonts w:ascii="Times New Roman" w:eastAsia="Times New Roman" w:hAnsi="Times New Roman" w:cs="Times New Roman"/>
        <w:sz w:val="20"/>
        <w:szCs w:val="20"/>
        <w:lang w:eastAsia="en-US"/>
      </w:rPr>
      <w:t>10-Mar-2026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3E2A" w14:textId="77777777" w:rsidR="00EE7818" w:rsidRPr="006A1443" w:rsidRDefault="00EE7818" w:rsidP="00EE7818">
    <w:pPr>
      <w:widowControl w:val="0"/>
      <w:pBdr>
        <w:top w:val="single" w:sz="4" w:space="1" w:color="auto"/>
      </w:pBdr>
      <w:tabs>
        <w:tab w:val="center" w:pos="4153"/>
        <w:tab w:val="right" w:pos="10065"/>
      </w:tabs>
      <w:autoSpaceDE w:val="0"/>
      <w:autoSpaceDN w:val="0"/>
      <w:snapToGrid w:val="0"/>
      <w:spacing w:after="0" w:line="240" w:lineRule="auto"/>
      <w:rPr>
        <w:rFonts w:ascii="Times New Roman" w:eastAsia="Times New Roman" w:hAnsi="Times New Roman" w:cs="Times New Roman"/>
        <w:sz w:val="20"/>
        <w:szCs w:val="20"/>
        <w:lang w:eastAsia="en-US"/>
      </w:rPr>
    </w:pPr>
    <w:r w:rsidRPr="006A1443">
      <w:rPr>
        <w:rFonts w:ascii="Times New Roman" w:eastAsia="Times New Roman" w:hAnsi="Times New Roman" w:cs="Times New Roman"/>
        <w:sz w:val="20"/>
        <w:szCs w:val="20"/>
        <w:lang w:eastAsia="en-US"/>
      </w:rPr>
      <w:t>Document Reference No.</w:t>
    </w:r>
    <w:r w:rsidRPr="006A1443">
      <w:rPr>
        <w:rFonts w:ascii="Times New Roman" w:eastAsia="Times New Roman" w:hAnsi="Times New Roman" w:cs="Times New Roman"/>
        <w:sz w:val="20"/>
        <w:szCs w:val="18"/>
        <w:lang w:eastAsia="en-US"/>
      </w:rPr>
      <w:t xml:space="preserve"> </w:t>
    </w:r>
    <w:r>
      <w:rPr>
        <w:rFonts w:ascii="Times New Roman" w:eastAsia="Times New Roman" w:hAnsi="Times New Roman" w:cs="Times New Roman"/>
        <w:sz w:val="20"/>
        <w:szCs w:val="18"/>
        <w:lang w:eastAsia="en-US"/>
      </w:rPr>
      <w:t>HKU-GHK</w:t>
    </w:r>
    <w:r w:rsidRPr="006A1443">
      <w:rPr>
        <w:rFonts w:ascii="Times New Roman" w:eastAsia="Times New Roman" w:hAnsi="Times New Roman" w:cs="Times New Roman"/>
        <w:sz w:val="20"/>
        <w:szCs w:val="18"/>
        <w:lang w:eastAsia="en-US"/>
      </w:rPr>
      <w:t>-IRB-FOM-</w:t>
    </w:r>
    <w:r>
      <w:rPr>
        <w:rFonts w:ascii="Times New Roman" w:eastAsia="Times New Roman" w:hAnsi="Times New Roman" w:cs="Times New Roman"/>
        <w:sz w:val="20"/>
        <w:szCs w:val="18"/>
        <w:lang w:eastAsia="en-US"/>
      </w:rPr>
      <w:t>011</w:t>
    </w:r>
    <w:r w:rsidRPr="006A1443">
      <w:rPr>
        <w:rFonts w:ascii="Times New Roman" w:eastAsia="Times New Roman" w:hAnsi="Times New Roman" w:cs="Times New Roman"/>
        <w:sz w:val="20"/>
        <w:szCs w:val="20"/>
        <w:lang w:eastAsia="en-US"/>
      </w:rPr>
      <w:tab/>
      <w:t xml:space="preserve">Page </w:t>
    </w:r>
    <w:r w:rsidRPr="006A1443">
      <w:rPr>
        <w:rFonts w:ascii="Times New Roman" w:eastAsia="Times New Roman" w:hAnsi="Times New Roman" w:cs="Times New Roman"/>
        <w:sz w:val="20"/>
        <w:szCs w:val="20"/>
        <w:lang w:eastAsia="en-US"/>
      </w:rPr>
      <w:fldChar w:fldCharType="begin"/>
    </w:r>
    <w:r w:rsidRPr="006A1443">
      <w:rPr>
        <w:rFonts w:ascii="Times New Roman" w:eastAsia="Times New Roman" w:hAnsi="Times New Roman" w:cs="Times New Roman"/>
        <w:sz w:val="20"/>
        <w:szCs w:val="20"/>
        <w:lang w:eastAsia="en-US"/>
      </w:rPr>
      <w:instrText xml:space="preserve"> PAGE   \* MERGEFORMAT </w:instrText>
    </w:r>
    <w:r w:rsidRPr="006A1443">
      <w:rPr>
        <w:rFonts w:ascii="Times New Roman" w:eastAsia="Times New Roman" w:hAnsi="Times New Roman" w:cs="Times New Roman"/>
        <w:sz w:val="20"/>
        <w:szCs w:val="20"/>
        <w:lang w:eastAsia="en-US"/>
      </w:rPr>
      <w:fldChar w:fldCharType="separate"/>
    </w:r>
    <w:r>
      <w:rPr>
        <w:sz w:val="20"/>
        <w:szCs w:val="20"/>
      </w:rPr>
      <w:t>2</w:t>
    </w:r>
    <w:r w:rsidRPr="006A1443">
      <w:rPr>
        <w:rFonts w:ascii="Times New Roman" w:eastAsia="Times New Roman" w:hAnsi="Times New Roman" w:cs="Times New Roman"/>
        <w:noProof/>
        <w:sz w:val="20"/>
        <w:szCs w:val="20"/>
        <w:lang w:eastAsia="en-US"/>
      </w:rPr>
      <w:fldChar w:fldCharType="end"/>
    </w:r>
    <w:r w:rsidRPr="006A1443">
      <w:rPr>
        <w:rFonts w:ascii="Times New Roman" w:eastAsia="Times New Roman" w:hAnsi="Times New Roman" w:cs="Times New Roman"/>
        <w:noProof/>
        <w:sz w:val="20"/>
        <w:szCs w:val="20"/>
        <w:lang w:eastAsia="en-US"/>
      </w:rPr>
      <w:t xml:space="preserve"> </w:t>
    </w:r>
    <w:r w:rsidRPr="006A1443">
      <w:rPr>
        <w:rFonts w:ascii="Times New Roman" w:eastAsia="Times New Roman" w:hAnsi="Times New Roman" w:cs="Times New Roman"/>
        <w:sz w:val="20"/>
        <w:szCs w:val="20"/>
        <w:lang w:eastAsia="en-US"/>
      </w:rPr>
      <w:t xml:space="preserve">of </w:t>
    </w:r>
    <w:r w:rsidRPr="006A1443">
      <w:rPr>
        <w:rFonts w:ascii="Times New Roman" w:eastAsia="Times New Roman" w:hAnsi="Times New Roman" w:cs="Times New Roman"/>
        <w:bCs/>
        <w:sz w:val="20"/>
        <w:szCs w:val="20"/>
        <w:lang w:eastAsia="en-US"/>
      </w:rPr>
      <w:fldChar w:fldCharType="begin"/>
    </w:r>
    <w:r w:rsidRPr="006A1443">
      <w:rPr>
        <w:rFonts w:ascii="Times New Roman" w:eastAsia="Times New Roman" w:hAnsi="Times New Roman" w:cs="Times New Roman"/>
        <w:bCs/>
        <w:sz w:val="20"/>
        <w:szCs w:val="20"/>
        <w:lang w:eastAsia="en-US"/>
      </w:rPr>
      <w:instrText xml:space="preserve"> NUMPAGES  </w:instrText>
    </w:r>
    <w:r w:rsidRPr="006A1443">
      <w:rPr>
        <w:rFonts w:ascii="Times New Roman" w:eastAsia="Times New Roman" w:hAnsi="Times New Roman" w:cs="Times New Roman"/>
        <w:bCs/>
        <w:sz w:val="20"/>
        <w:szCs w:val="20"/>
        <w:lang w:eastAsia="en-US"/>
      </w:rPr>
      <w:fldChar w:fldCharType="separate"/>
    </w:r>
    <w:r>
      <w:rPr>
        <w:bCs/>
        <w:sz w:val="20"/>
        <w:szCs w:val="20"/>
      </w:rPr>
      <w:t>3</w:t>
    </w:r>
    <w:r w:rsidRPr="006A1443">
      <w:rPr>
        <w:rFonts w:ascii="Times New Roman" w:eastAsia="Times New Roman" w:hAnsi="Times New Roman" w:cs="Times New Roman"/>
        <w:bCs/>
        <w:sz w:val="20"/>
        <w:szCs w:val="20"/>
        <w:lang w:eastAsia="en-US"/>
      </w:rPr>
      <w:fldChar w:fldCharType="end"/>
    </w:r>
  </w:p>
  <w:p w14:paraId="3C47BC55" w14:textId="77777777" w:rsidR="00EE7818" w:rsidRPr="006A1443" w:rsidRDefault="00EE7818" w:rsidP="00EE7818">
    <w:pPr>
      <w:widowControl w:val="0"/>
      <w:tabs>
        <w:tab w:val="center" w:pos="4153"/>
      </w:tabs>
      <w:autoSpaceDE w:val="0"/>
      <w:autoSpaceDN w:val="0"/>
      <w:snapToGrid w:val="0"/>
      <w:spacing w:after="0" w:line="240" w:lineRule="auto"/>
      <w:rPr>
        <w:rFonts w:ascii="Times New Roman" w:eastAsia="Times New Roman" w:hAnsi="Times New Roman" w:cs="Times New Roman"/>
        <w:sz w:val="20"/>
        <w:szCs w:val="20"/>
        <w:lang w:eastAsia="en-US"/>
      </w:rPr>
    </w:pPr>
    <w:r w:rsidRPr="006A1443">
      <w:rPr>
        <w:rFonts w:ascii="Times New Roman" w:eastAsia="Times New Roman" w:hAnsi="Times New Roman" w:cs="Times New Roman"/>
        <w:sz w:val="20"/>
        <w:szCs w:val="20"/>
        <w:lang w:eastAsia="en-US"/>
      </w:rPr>
      <w:t>Version No: 01</w:t>
    </w:r>
  </w:p>
  <w:p w14:paraId="2710D203" w14:textId="73E7E0A6" w:rsidR="00EE7818" w:rsidRDefault="00EE7818" w:rsidP="00EE7818">
    <w:pPr>
      <w:widowControl w:val="0"/>
      <w:tabs>
        <w:tab w:val="center" w:pos="4153"/>
      </w:tabs>
      <w:autoSpaceDE w:val="0"/>
      <w:autoSpaceDN w:val="0"/>
      <w:snapToGrid w:val="0"/>
      <w:spacing w:after="0" w:line="240" w:lineRule="auto"/>
    </w:pPr>
    <w:r w:rsidRPr="006A1443">
      <w:rPr>
        <w:rFonts w:ascii="Times New Roman" w:eastAsia="Times New Roman" w:hAnsi="Times New Roman" w:cs="Times New Roman"/>
        <w:sz w:val="20"/>
        <w:szCs w:val="20"/>
        <w:lang w:eastAsia="en-US"/>
      </w:rPr>
      <w:t xml:space="preserve">Effective Date: </w:t>
    </w:r>
    <w:r w:rsidR="004D769F">
      <w:rPr>
        <w:rFonts w:ascii="Times New Roman" w:eastAsia="Times New Roman" w:hAnsi="Times New Roman" w:cs="Times New Roman"/>
        <w:sz w:val="20"/>
        <w:szCs w:val="20"/>
        <w:lang w:eastAsia="en-US"/>
      </w:rPr>
      <w:t>10-Mar-2026</w:t>
    </w:r>
  </w:p>
  <w:p w14:paraId="66A1B6E4" w14:textId="77777777" w:rsidR="00EE7818" w:rsidRDefault="00EE7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5998F" w14:textId="77777777" w:rsidR="00884853" w:rsidRDefault="00884853" w:rsidP="00884853">
      <w:pPr>
        <w:spacing w:after="0" w:line="240" w:lineRule="auto"/>
      </w:pPr>
      <w:r>
        <w:separator/>
      </w:r>
    </w:p>
  </w:footnote>
  <w:footnote w:type="continuationSeparator" w:id="0">
    <w:p w14:paraId="09DF92A1" w14:textId="77777777" w:rsidR="00884853" w:rsidRDefault="00884853" w:rsidP="00884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jc w:val="center"/>
      <w:tblCellMar>
        <w:left w:w="0" w:type="dxa"/>
        <w:right w:w="0" w:type="dxa"/>
      </w:tblCellMar>
      <w:tblLook w:val="04A0" w:firstRow="1" w:lastRow="0" w:firstColumn="1" w:lastColumn="0" w:noHBand="0" w:noVBand="1"/>
    </w:tblPr>
    <w:tblGrid>
      <w:gridCol w:w="4678"/>
      <w:gridCol w:w="5528"/>
    </w:tblGrid>
    <w:tr w:rsidR="00B90C5F" w:rsidRPr="00B90C5F" w14:paraId="2CE1F8EB" w14:textId="77777777" w:rsidTr="00B90C5F">
      <w:trPr>
        <w:trHeight w:val="1283"/>
        <w:jc w:val="center"/>
      </w:trPr>
      <w:tc>
        <w:tcPr>
          <w:tcW w:w="4678" w:type="dxa"/>
          <w:shd w:val="clear" w:color="auto" w:fill="auto"/>
          <w:vAlign w:val="center"/>
        </w:tcPr>
        <w:p w14:paraId="5A73B4F9" w14:textId="77777777" w:rsidR="00B90C5F" w:rsidRPr="00B90C5F" w:rsidRDefault="00B90C5F" w:rsidP="00B90C5F">
          <w:pPr>
            <w:widowControl w:val="0"/>
            <w:autoSpaceDE w:val="0"/>
            <w:autoSpaceDN w:val="0"/>
            <w:spacing w:after="0" w:line="240" w:lineRule="auto"/>
            <w:rPr>
              <w:rFonts w:ascii="Times New Roman" w:eastAsia="Times New Roman" w:hAnsi="Times New Roman" w:cs="Times New Roman"/>
              <w:sz w:val="20"/>
              <w:szCs w:val="20"/>
              <w:lang w:eastAsia="en-US"/>
            </w:rPr>
          </w:pPr>
          <w:bookmarkStart w:id="0" w:name="_Hlk220488245"/>
          <w:r w:rsidRPr="00B90C5F">
            <w:rPr>
              <w:rFonts w:ascii="Times New Roman" w:eastAsia="PMingLiU" w:hAnsi="Times New Roman" w:cs="Times New Roman"/>
              <w:noProof/>
              <w:sz w:val="20"/>
              <w:szCs w:val="20"/>
              <w:lang w:eastAsia="en-US"/>
            </w:rPr>
            <w:drawing>
              <wp:anchor distT="0" distB="0" distL="114300" distR="114300" simplePos="0" relativeHeight="251660288" behindDoc="0" locked="0" layoutInCell="1" allowOverlap="1" wp14:anchorId="2209D934" wp14:editId="6EDE681E">
                <wp:simplePos x="0" y="0"/>
                <wp:positionH relativeFrom="column">
                  <wp:posOffset>0</wp:posOffset>
                </wp:positionH>
                <wp:positionV relativeFrom="paragraph">
                  <wp:posOffset>-230505</wp:posOffset>
                </wp:positionV>
                <wp:extent cx="464820" cy="525145"/>
                <wp:effectExtent l="0" t="0" r="0" b="8255"/>
                <wp:wrapNone/>
                <wp:docPr id="5" name="Picture 5" descr="A logo of a lion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lion and a book&#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64820" cy="525145"/>
                        </a:xfrm>
                        <a:prstGeom prst="rect">
                          <a:avLst/>
                        </a:prstGeom>
                      </pic:spPr>
                    </pic:pic>
                  </a:graphicData>
                </a:graphic>
                <wp14:sizeRelH relativeFrom="page">
                  <wp14:pctWidth>0</wp14:pctWidth>
                </wp14:sizeRelH>
                <wp14:sizeRelV relativeFrom="page">
                  <wp14:pctHeight>0</wp14:pctHeight>
                </wp14:sizeRelV>
              </wp:anchor>
            </w:drawing>
          </w:r>
        </w:p>
      </w:tc>
      <w:tc>
        <w:tcPr>
          <w:tcW w:w="5528" w:type="dxa"/>
          <w:shd w:val="clear" w:color="auto" w:fill="auto"/>
          <w:vAlign w:val="center"/>
        </w:tcPr>
        <w:p w14:paraId="23F298F0" w14:textId="77777777" w:rsidR="00B90C5F" w:rsidRPr="00B90C5F" w:rsidRDefault="00B90C5F" w:rsidP="00B90C5F">
          <w:pPr>
            <w:widowControl w:val="0"/>
            <w:autoSpaceDE w:val="0"/>
            <w:autoSpaceDN w:val="0"/>
            <w:spacing w:after="0" w:line="240" w:lineRule="auto"/>
            <w:jc w:val="right"/>
            <w:rPr>
              <w:rFonts w:ascii="Times New Roman" w:eastAsia="Times New Roman" w:hAnsi="Times New Roman" w:cs="Times New Roman"/>
              <w:sz w:val="20"/>
              <w:szCs w:val="20"/>
              <w:lang w:eastAsia="en-US"/>
            </w:rPr>
          </w:pPr>
          <w:r w:rsidRPr="00B90C5F">
            <w:rPr>
              <w:rFonts w:ascii="Times New Roman" w:eastAsia="Times New Roman" w:hAnsi="Times New Roman" w:cs="Times New Roman"/>
              <w:noProof/>
              <w:lang w:eastAsia="en-US"/>
            </w:rPr>
            <w:drawing>
              <wp:anchor distT="0" distB="0" distL="114300" distR="114300" simplePos="0" relativeHeight="251659264" behindDoc="0" locked="0" layoutInCell="1" allowOverlap="1" wp14:anchorId="654D4AFF" wp14:editId="6142FB77">
                <wp:simplePos x="0" y="0"/>
                <wp:positionH relativeFrom="column">
                  <wp:posOffset>508000</wp:posOffset>
                </wp:positionH>
                <wp:positionV relativeFrom="paragraph">
                  <wp:posOffset>-260985</wp:posOffset>
                </wp:positionV>
                <wp:extent cx="2987040" cy="10299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Branding manual\GHK logo\Gleneagles Hong Kong\Jpegs\Gleneagles Hong Kong_FA_COL_Low.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87040"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0C5F" w:rsidRPr="00B90C5F" w14:paraId="360DDFE1" w14:textId="77777777" w:rsidTr="00B90C5F">
      <w:trPr>
        <w:trHeight w:hRule="exact" w:val="144"/>
        <w:jc w:val="center"/>
      </w:trPr>
      <w:tc>
        <w:tcPr>
          <w:tcW w:w="10206" w:type="dxa"/>
          <w:gridSpan w:val="2"/>
          <w:shd w:val="clear" w:color="auto" w:fill="auto"/>
        </w:tcPr>
        <w:p w14:paraId="74171F04" w14:textId="77777777" w:rsidR="00B90C5F" w:rsidRPr="00B90C5F" w:rsidRDefault="00B90C5F" w:rsidP="00B90C5F">
          <w:pPr>
            <w:widowControl w:val="0"/>
            <w:autoSpaceDE w:val="0"/>
            <w:autoSpaceDN w:val="0"/>
            <w:spacing w:after="0" w:line="240" w:lineRule="auto"/>
            <w:jc w:val="center"/>
            <w:rPr>
              <w:rFonts w:ascii="Times New Roman" w:eastAsia="Times New Roman" w:hAnsi="Times New Roman" w:cs="Times New Roman"/>
              <w:b/>
              <w:sz w:val="32"/>
              <w:szCs w:val="32"/>
              <w:lang w:eastAsia="en-US"/>
            </w:rPr>
          </w:pPr>
        </w:p>
      </w:tc>
    </w:tr>
    <w:tr w:rsidR="00B90C5F" w:rsidRPr="00B90C5F" w14:paraId="61AC1761" w14:textId="77777777" w:rsidTr="00B90C5F">
      <w:trPr>
        <w:trHeight w:val="465"/>
        <w:jc w:val="center"/>
      </w:trPr>
      <w:tc>
        <w:tcPr>
          <w:tcW w:w="10206" w:type="dxa"/>
          <w:gridSpan w:val="2"/>
          <w:shd w:val="clear" w:color="auto" w:fill="auto"/>
          <w:vAlign w:val="center"/>
        </w:tcPr>
        <w:p w14:paraId="4D52854B" w14:textId="77777777" w:rsidR="00B90C5F" w:rsidRPr="00B90C5F" w:rsidRDefault="00B90C5F" w:rsidP="00B90C5F">
          <w:pPr>
            <w:widowControl w:val="0"/>
            <w:tabs>
              <w:tab w:val="center" w:pos="4153"/>
              <w:tab w:val="right" w:pos="8306"/>
            </w:tabs>
            <w:autoSpaceDE w:val="0"/>
            <w:autoSpaceDN w:val="0"/>
            <w:snapToGrid w:val="0"/>
            <w:spacing w:after="0" w:line="240" w:lineRule="auto"/>
            <w:jc w:val="center"/>
            <w:rPr>
              <w:rFonts w:ascii="Times New Roman" w:eastAsia="Times New Roman" w:hAnsi="Times New Roman" w:cs="Times New Roman"/>
              <w:b/>
              <w:sz w:val="28"/>
              <w:szCs w:val="28"/>
              <w:lang w:eastAsia="en-US"/>
            </w:rPr>
          </w:pPr>
          <w:r w:rsidRPr="00B90C5F">
            <w:rPr>
              <w:rFonts w:ascii="Times New Roman" w:eastAsia="Times New Roman" w:hAnsi="Times New Roman" w:cs="Times New Roman"/>
              <w:b/>
              <w:sz w:val="28"/>
              <w:szCs w:val="28"/>
              <w:lang w:eastAsia="en-US"/>
            </w:rPr>
            <w:t>The University of Hong Kong – Gleneagles Hospital Hong Kong</w:t>
          </w:r>
          <w:r w:rsidRPr="00B90C5F">
            <w:rPr>
              <w:rFonts w:ascii="Times New Roman" w:eastAsia="Times New Roman" w:hAnsi="Times New Roman" w:cs="Times New Roman"/>
              <w:b/>
              <w:sz w:val="28"/>
              <w:szCs w:val="28"/>
              <w:lang w:eastAsia="en-US"/>
            </w:rPr>
            <w:br/>
            <w:t>Institutional Review Board</w:t>
          </w:r>
        </w:p>
        <w:p w14:paraId="71D05DD1" w14:textId="77777777" w:rsidR="00B90C5F" w:rsidRPr="00B90C5F" w:rsidRDefault="00B90C5F" w:rsidP="00B90C5F">
          <w:pPr>
            <w:widowControl w:val="0"/>
            <w:tabs>
              <w:tab w:val="center" w:pos="4153"/>
              <w:tab w:val="right" w:pos="8306"/>
            </w:tabs>
            <w:autoSpaceDE w:val="0"/>
            <w:autoSpaceDN w:val="0"/>
            <w:snapToGrid w:val="0"/>
            <w:spacing w:after="0" w:line="240" w:lineRule="auto"/>
            <w:jc w:val="center"/>
            <w:rPr>
              <w:rFonts w:ascii="Times New Roman" w:eastAsia="Times New Roman" w:hAnsi="Times New Roman" w:cs="Times New Roman"/>
              <w:b/>
              <w:sz w:val="32"/>
              <w:szCs w:val="32"/>
              <w:lang w:eastAsia="en-US"/>
            </w:rPr>
          </w:pPr>
          <w:r w:rsidRPr="00B90C5F">
            <w:rPr>
              <w:rFonts w:ascii="Times New Roman" w:eastAsia="Times New Roman" w:hAnsi="Times New Roman" w:cs="Times New Roman"/>
              <w:b/>
              <w:sz w:val="28"/>
              <w:szCs w:val="28"/>
              <w:lang w:eastAsia="en-US"/>
            </w:rPr>
            <w:t>(HKU-GHK IRB)</w:t>
          </w:r>
        </w:p>
      </w:tc>
    </w:tr>
    <w:bookmarkEnd w:id="0"/>
  </w:tbl>
  <w:p w14:paraId="16CF7096" w14:textId="77777777" w:rsidR="004C54F0" w:rsidRDefault="004C5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6B06"/>
    <w:multiLevelType w:val="hybridMultilevel"/>
    <w:tmpl w:val="425AD868"/>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2ACD2689"/>
    <w:multiLevelType w:val="multilevel"/>
    <w:tmpl w:val="088C2B64"/>
    <w:lvl w:ilvl="0">
      <w:start w:val="1"/>
      <w:numFmt w:val="decimal"/>
      <w:pStyle w:val="Heading01"/>
      <w:isLgl/>
      <w:lvlText w:val="%1."/>
      <w:lvlJc w:val="left"/>
      <w:pPr>
        <w:tabs>
          <w:tab w:val="num" w:pos="720"/>
        </w:tabs>
        <w:ind w:left="720" w:hanging="720"/>
      </w:pPr>
      <w:rPr>
        <w:rFonts w:ascii="Times New Roman" w:eastAsia="MingLiU" w:hAnsi="Times New Roman" w:hint="default"/>
        <w:b/>
        <w:i w:val="0"/>
        <w:caps w:val="0"/>
        <w:strike w:val="0"/>
        <w:dstrike w:val="0"/>
        <w:vanish w:val="0"/>
        <w:color w:val="000000"/>
        <w:sz w:val="32"/>
        <w:szCs w:val="32"/>
        <w:u w:val="none"/>
        <w:vertAlign w:val="baseline"/>
        <w:em w:val="none"/>
      </w:rPr>
    </w:lvl>
    <w:lvl w:ilvl="1">
      <w:start w:val="1"/>
      <w:numFmt w:val="decimal"/>
      <w:pStyle w:val="Heading02"/>
      <w:isLgl/>
      <w:lvlText w:val="%1.%2"/>
      <w:lvlJc w:val="left"/>
      <w:pPr>
        <w:tabs>
          <w:tab w:val="num" w:pos="720"/>
        </w:tabs>
        <w:ind w:left="720" w:hanging="720"/>
      </w:pPr>
      <w:rPr>
        <w:rFonts w:ascii="Times New Roman" w:eastAsia="MingLiU" w:hAnsi="Times New Roman" w:hint="default"/>
        <w:b/>
        <w:i w:val="0"/>
        <w:caps w:val="0"/>
        <w:strike w:val="0"/>
        <w:dstrike w:val="0"/>
        <w:vanish w:val="0"/>
        <w:color w:val="000000"/>
        <w:sz w:val="24"/>
        <w:szCs w:val="22"/>
        <w:u w:val="none"/>
        <w:vertAlign w:val="baseline"/>
        <w:em w:val="none"/>
      </w:rPr>
    </w:lvl>
    <w:lvl w:ilvl="2">
      <w:start w:val="1"/>
      <w:numFmt w:val="decimal"/>
      <w:pStyle w:val="Heading03"/>
      <w:lvlText w:val="%1.%2.%3"/>
      <w:lvlJc w:val="left"/>
      <w:pPr>
        <w:tabs>
          <w:tab w:val="num" w:pos="720"/>
        </w:tabs>
        <w:ind w:left="720" w:hanging="720"/>
      </w:pPr>
      <w:rPr>
        <w:rFonts w:ascii="Times New Roman" w:hAnsi="Times New Roman" w:hint="default"/>
        <w:b w:val="0"/>
        <w:i w:val="0"/>
        <w:caps w:val="0"/>
        <w:strike w:val="0"/>
        <w:dstrike w:val="0"/>
        <w:vanish w:val="0"/>
        <w:color w:val="000000"/>
        <w:sz w:val="24"/>
        <w:szCs w:val="22"/>
        <w:vertAlign w:val="baseline"/>
      </w:rPr>
    </w:lvl>
    <w:lvl w:ilvl="3">
      <w:start w:val="1"/>
      <w:numFmt w:val="lowerLetter"/>
      <w:pStyle w:val="Heading04"/>
      <w:lvlText w:val="(%4)"/>
      <w:lvlJc w:val="left"/>
      <w:pPr>
        <w:tabs>
          <w:tab w:val="num" w:pos="1080"/>
        </w:tabs>
        <w:ind w:left="1080" w:hanging="360"/>
      </w:pPr>
      <w:rPr>
        <w:rFonts w:ascii="Times New Roman" w:hAnsi="Times New Roman" w:hint="default"/>
        <w:b w:val="0"/>
        <w:i w:val="0"/>
        <w:caps w:val="0"/>
        <w:strike w:val="0"/>
        <w:dstrike w:val="0"/>
        <w:vanish w:val="0"/>
        <w:color w:val="000000"/>
        <w:sz w:val="24"/>
        <w:u w:val="none"/>
        <w:vertAlign w:val="baseline"/>
      </w:rPr>
    </w:lvl>
    <w:lvl w:ilvl="4">
      <w:start w:val="1"/>
      <w:numFmt w:val="bullet"/>
      <w:pStyle w:val="Heading05"/>
      <w:lvlText w:val=""/>
      <w:lvlJc w:val="left"/>
      <w:pPr>
        <w:tabs>
          <w:tab w:val="num" w:pos="1296"/>
        </w:tabs>
        <w:ind w:left="1296" w:hanging="216"/>
      </w:pPr>
      <w:rPr>
        <w:rFonts w:ascii="Wingdings" w:hAnsi="Wingdings" w:hint="default"/>
        <w:b w:val="0"/>
        <w:i w:val="0"/>
        <w:caps w:val="0"/>
        <w:strike w:val="0"/>
        <w:dstrike w:val="0"/>
        <w:vanish w:val="0"/>
        <w:sz w:val="12"/>
        <w:vertAlign w:val="baseline"/>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15:restartNumberingAfterBreak="0">
    <w:nsid w:val="2E0C3D01"/>
    <w:multiLevelType w:val="hybridMultilevel"/>
    <w:tmpl w:val="FFCCF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361C76"/>
    <w:multiLevelType w:val="hybridMultilevel"/>
    <w:tmpl w:val="16C62E8E"/>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592364EC"/>
    <w:multiLevelType w:val="hybridMultilevel"/>
    <w:tmpl w:val="E5E40A0C"/>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1381855588">
    <w:abstractNumId w:val="1"/>
  </w:num>
  <w:num w:numId="2" w16cid:durableId="2019886576">
    <w:abstractNumId w:val="2"/>
  </w:num>
  <w:num w:numId="3" w16cid:durableId="790590412">
    <w:abstractNumId w:val="0"/>
  </w:num>
  <w:num w:numId="4" w16cid:durableId="799107288">
    <w:abstractNumId w:val="3"/>
  </w:num>
  <w:num w:numId="5" w16cid:durableId="458380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gd2Oft61dyhM0nxsr9q9q+MBp9Tq2S0+DcJ4D+04IJ1cgIbtrriYOhm8+pkKYUDzVJiBcOfvSRc5iN6KlWlCHw==" w:salt="pKKKbdjjSM9y8/0BfbPPkg=="/>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E6D"/>
    <w:rsid w:val="0004643E"/>
    <w:rsid w:val="00047B27"/>
    <w:rsid w:val="00055371"/>
    <w:rsid w:val="000572A3"/>
    <w:rsid w:val="00084E6D"/>
    <w:rsid w:val="000C0335"/>
    <w:rsid w:val="000C6BCE"/>
    <w:rsid w:val="00107224"/>
    <w:rsid w:val="002049AB"/>
    <w:rsid w:val="00290C2E"/>
    <w:rsid w:val="002A0814"/>
    <w:rsid w:val="00316C67"/>
    <w:rsid w:val="00325B39"/>
    <w:rsid w:val="00326C68"/>
    <w:rsid w:val="00353664"/>
    <w:rsid w:val="003966FE"/>
    <w:rsid w:val="003C0E1D"/>
    <w:rsid w:val="004A7A75"/>
    <w:rsid w:val="004C54F0"/>
    <w:rsid w:val="004D769F"/>
    <w:rsid w:val="005377E7"/>
    <w:rsid w:val="00590C66"/>
    <w:rsid w:val="005D4D62"/>
    <w:rsid w:val="00606ADE"/>
    <w:rsid w:val="00633EC1"/>
    <w:rsid w:val="006442C1"/>
    <w:rsid w:val="0069168E"/>
    <w:rsid w:val="00697B88"/>
    <w:rsid w:val="006A1443"/>
    <w:rsid w:val="006E6104"/>
    <w:rsid w:val="007374D5"/>
    <w:rsid w:val="007D4140"/>
    <w:rsid w:val="00803A62"/>
    <w:rsid w:val="0082562E"/>
    <w:rsid w:val="008810D9"/>
    <w:rsid w:val="00884853"/>
    <w:rsid w:val="0088728B"/>
    <w:rsid w:val="00892F3B"/>
    <w:rsid w:val="008A2D49"/>
    <w:rsid w:val="00934089"/>
    <w:rsid w:val="00976EA0"/>
    <w:rsid w:val="009F0741"/>
    <w:rsid w:val="009F78D2"/>
    <w:rsid w:val="00A44F6A"/>
    <w:rsid w:val="00AD7BC6"/>
    <w:rsid w:val="00B36518"/>
    <w:rsid w:val="00B400D7"/>
    <w:rsid w:val="00B53CF2"/>
    <w:rsid w:val="00B67C13"/>
    <w:rsid w:val="00B90C5F"/>
    <w:rsid w:val="00BE62CC"/>
    <w:rsid w:val="00C37330"/>
    <w:rsid w:val="00C4589B"/>
    <w:rsid w:val="00C91B80"/>
    <w:rsid w:val="00CC0E37"/>
    <w:rsid w:val="00CE79C8"/>
    <w:rsid w:val="00D1131B"/>
    <w:rsid w:val="00D2029A"/>
    <w:rsid w:val="00D857D6"/>
    <w:rsid w:val="00DC5490"/>
    <w:rsid w:val="00DF6FF1"/>
    <w:rsid w:val="00E3156D"/>
    <w:rsid w:val="00E840B1"/>
    <w:rsid w:val="00EA5285"/>
    <w:rsid w:val="00EC7E8F"/>
    <w:rsid w:val="00ED7DF2"/>
    <w:rsid w:val="00EE3A54"/>
    <w:rsid w:val="00EE7818"/>
    <w:rsid w:val="00EF1FDE"/>
    <w:rsid w:val="00EF3313"/>
    <w:rsid w:val="00F52671"/>
    <w:rsid w:val="00F641B7"/>
    <w:rsid w:val="00F7030B"/>
    <w:rsid w:val="00F828DD"/>
    <w:rsid w:val="00FD3B2F"/>
    <w:rsid w:val="00FE05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ADB83A7"/>
  <w15:chartTrackingRefBased/>
  <w15:docId w15:val="{5FCB368A-CBA0-4198-82A5-72193706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E6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853"/>
  </w:style>
  <w:style w:type="paragraph" w:styleId="Footer">
    <w:name w:val="footer"/>
    <w:basedOn w:val="Normal"/>
    <w:link w:val="FooterChar"/>
    <w:uiPriority w:val="99"/>
    <w:unhideWhenUsed/>
    <w:rsid w:val="00884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853"/>
  </w:style>
  <w:style w:type="paragraph" w:styleId="BodyText">
    <w:name w:val="Body Text"/>
    <w:basedOn w:val="Normal"/>
    <w:link w:val="BodyTextChar"/>
    <w:unhideWhenUsed/>
    <w:rsid w:val="006A1443"/>
    <w:pPr>
      <w:spacing w:after="0" w:line="240" w:lineRule="auto"/>
      <w:jc w:val="both"/>
    </w:pPr>
    <w:rPr>
      <w:rFonts w:ascii="Times New Roman" w:eastAsia="PMingLiU" w:hAnsi="Times New Roman" w:cs="Times New Roman"/>
      <w:sz w:val="24"/>
      <w:szCs w:val="20"/>
      <w:lang w:eastAsia="en-US"/>
    </w:rPr>
  </w:style>
  <w:style w:type="character" w:customStyle="1" w:styleId="BodyTextChar">
    <w:name w:val="Body Text Char"/>
    <w:basedOn w:val="DefaultParagraphFont"/>
    <w:link w:val="BodyText"/>
    <w:rsid w:val="006A1443"/>
    <w:rPr>
      <w:rFonts w:ascii="Times New Roman" w:eastAsia="PMingLiU" w:hAnsi="Times New Roman" w:cs="Times New Roman"/>
      <w:sz w:val="24"/>
      <w:szCs w:val="20"/>
      <w:lang w:eastAsia="en-US"/>
    </w:rPr>
  </w:style>
  <w:style w:type="paragraph" w:customStyle="1" w:styleId="Heading01">
    <w:name w:val="Heading01"/>
    <w:basedOn w:val="Normal"/>
    <w:next w:val="Heading03"/>
    <w:rsid w:val="00D2029A"/>
    <w:pPr>
      <w:numPr>
        <w:numId w:val="1"/>
      </w:numPr>
      <w:spacing w:afterLines="100" w:after="100" w:line="300" w:lineRule="auto"/>
    </w:pPr>
    <w:rPr>
      <w:rFonts w:ascii="Times New Roman" w:eastAsia="PMingLiU" w:hAnsi="Times New Roman" w:cs="Arial"/>
      <w:b/>
      <w:sz w:val="32"/>
      <w:szCs w:val="32"/>
      <w:lang w:eastAsia="en-US"/>
    </w:rPr>
  </w:style>
  <w:style w:type="paragraph" w:customStyle="1" w:styleId="Heading03">
    <w:name w:val="Heading03"/>
    <w:basedOn w:val="Heading01"/>
    <w:next w:val="Heading04"/>
    <w:rsid w:val="00D2029A"/>
    <w:pPr>
      <w:widowControl w:val="0"/>
      <w:numPr>
        <w:ilvl w:val="2"/>
      </w:numPr>
      <w:jc w:val="both"/>
    </w:pPr>
    <w:rPr>
      <w:b w:val="0"/>
      <w:sz w:val="24"/>
      <w:szCs w:val="24"/>
      <w:lang w:eastAsia="zh-TW"/>
    </w:rPr>
  </w:style>
  <w:style w:type="paragraph" w:customStyle="1" w:styleId="Heading04">
    <w:name w:val="Heading04"/>
    <w:basedOn w:val="Heading03"/>
    <w:rsid w:val="00D2029A"/>
    <w:pPr>
      <w:numPr>
        <w:ilvl w:val="3"/>
      </w:numPr>
      <w:tabs>
        <w:tab w:val="clear" w:pos="1080"/>
      </w:tabs>
      <w:spacing w:afterLines="0" w:after="0"/>
      <w:ind w:left="1151" w:hanging="431"/>
    </w:pPr>
    <w:rPr>
      <w:szCs w:val="22"/>
    </w:rPr>
  </w:style>
  <w:style w:type="paragraph" w:customStyle="1" w:styleId="Heading02">
    <w:name w:val="Heading02"/>
    <w:basedOn w:val="Heading01"/>
    <w:next w:val="Heading03"/>
    <w:rsid w:val="00D2029A"/>
    <w:pPr>
      <w:numPr>
        <w:ilvl w:val="1"/>
      </w:numPr>
    </w:pPr>
    <w:rPr>
      <w:sz w:val="24"/>
    </w:rPr>
  </w:style>
  <w:style w:type="paragraph" w:customStyle="1" w:styleId="Heading05">
    <w:name w:val="Heading05"/>
    <w:basedOn w:val="Heading04"/>
    <w:rsid w:val="00D2029A"/>
    <w:pPr>
      <w:numPr>
        <w:ilvl w:val="4"/>
      </w:numPr>
    </w:pPr>
  </w:style>
  <w:style w:type="character" w:styleId="CommentReference">
    <w:name w:val="annotation reference"/>
    <w:basedOn w:val="DefaultParagraphFont"/>
    <w:uiPriority w:val="99"/>
    <w:semiHidden/>
    <w:unhideWhenUsed/>
    <w:rsid w:val="003C0E1D"/>
    <w:rPr>
      <w:sz w:val="16"/>
      <w:szCs w:val="16"/>
    </w:rPr>
  </w:style>
  <w:style w:type="paragraph" w:styleId="CommentText">
    <w:name w:val="annotation text"/>
    <w:basedOn w:val="Normal"/>
    <w:link w:val="CommentTextChar"/>
    <w:uiPriority w:val="99"/>
    <w:semiHidden/>
    <w:unhideWhenUsed/>
    <w:rsid w:val="003C0E1D"/>
    <w:pPr>
      <w:spacing w:line="240" w:lineRule="auto"/>
    </w:pPr>
    <w:rPr>
      <w:sz w:val="20"/>
      <w:szCs w:val="20"/>
    </w:rPr>
  </w:style>
  <w:style w:type="character" w:customStyle="1" w:styleId="CommentTextChar">
    <w:name w:val="Comment Text Char"/>
    <w:basedOn w:val="DefaultParagraphFont"/>
    <w:link w:val="CommentText"/>
    <w:uiPriority w:val="99"/>
    <w:semiHidden/>
    <w:rsid w:val="003C0E1D"/>
    <w:rPr>
      <w:sz w:val="20"/>
      <w:szCs w:val="20"/>
    </w:rPr>
  </w:style>
  <w:style w:type="paragraph" w:styleId="CommentSubject">
    <w:name w:val="annotation subject"/>
    <w:basedOn w:val="CommentText"/>
    <w:next w:val="CommentText"/>
    <w:link w:val="CommentSubjectChar"/>
    <w:uiPriority w:val="99"/>
    <w:semiHidden/>
    <w:unhideWhenUsed/>
    <w:rsid w:val="003C0E1D"/>
    <w:rPr>
      <w:b/>
      <w:bCs/>
    </w:rPr>
  </w:style>
  <w:style w:type="character" w:customStyle="1" w:styleId="CommentSubjectChar">
    <w:name w:val="Comment Subject Char"/>
    <w:basedOn w:val="CommentTextChar"/>
    <w:link w:val="CommentSubject"/>
    <w:uiPriority w:val="99"/>
    <w:semiHidden/>
    <w:rsid w:val="003C0E1D"/>
    <w:rPr>
      <w:b/>
      <w:bCs/>
      <w:sz w:val="20"/>
      <w:szCs w:val="20"/>
    </w:rPr>
  </w:style>
  <w:style w:type="paragraph" w:styleId="ListParagraph">
    <w:name w:val="List Paragraph"/>
    <w:basedOn w:val="Normal"/>
    <w:uiPriority w:val="34"/>
    <w:qFormat/>
    <w:rsid w:val="00EF1FDE"/>
    <w:pPr>
      <w:ind w:left="720"/>
      <w:contextualSpacing/>
    </w:pPr>
  </w:style>
  <w:style w:type="paragraph" w:styleId="BalloonText">
    <w:name w:val="Balloon Text"/>
    <w:basedOn w:val="Normal"/>
    <w:link w:val="BalloonTextChar"/>
    <w:uiPriority w:val="99"/>
    <w:semiHidden/>
    <w:unhideWhenUsed/>
    <w:rsid w:val="00EC7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E8F"/>
    <w:rPr>
      <w:rFonts w:ascii="Segoe UI" w:hAnsi="Segoe UI" w:cs="Segoe UI"/>
      <w:sz w:val="18"/>
      <w:szCs w:val="18"/>
    </w:rPr>
  </w:style>
  <w:style w:type="paragraph" w:styleId="Revision">
    <w:name w:val="Revision"/>
    <w:hidden/>
    <w:uiPriority w:val="99"/>
    <w:semiHidden/>
    <w:rsid w:val="00AD7BC6"/>
    <w:pPr>
      <w:spacing w:after="0" w:line="240" w:lineRule="auto"/>
    </w:pPr>
  </w:style>
  <w:style w:type="character" w:styleId="Hyperlink">
    <w:name w:val="Hyperlink"/>
    <w:basedOn w:val="DefaultParagraphFont"/>
    <w:uiPriority w:val="99"/>
    <w:unhideWhenUsed/>
    <w:rsid w:val="00B36518"/>
    <w:rPr>
      <w:color w:val="0563C1" w:themeColor="hyperlink"/>
      <w:u w:val="single"/>
    </w:rPr>
  </w:style>
  <w:style w:type="character" w:styleId="UnresolvedMention">
    <w:name w:val="Unresolved Mention"/>
    <w:basedOn w:val="DefaultParagraphFont"/>
    <w:uiPriority w:val="99"/>
    <w:semiHidden/>
    <w:unhideWhenUsed/>
    <w:rsid w:val="00B36518"/>
    <w:rPr>
      <w:color w:val="605E5C"/>
      <w:shd w:val="clear" w:color="auto" w:fill="E1DFDD"/>
    </w:rPr>
  </w:style>
  <w:style w:type="character" w:styleId="PlaceholderText">
    <w:name w:val="Placeholder Text"/>
    <w:basedOn w:val="DefaultParagraphFont"/>
    <w:uiPriority w:val="99"/>
    <w:semiHidden/>
    <w:rsid w:val="00B365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C222600-D7C7-4B2A-89EA-C2C66D29DACF}"/>
      </w:docPartPr>
      <w:docPartBody>
        <w:p w:rsidR="0074374D" w:rsidRDefault="0074374D">
          <w:r w:rsidRPr="00CB3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4D"/>
    <w:rsid w:val="00107224"/>
    <w:rsid w:val="0074374D"/>
    <w:rsid w:val="009F78D2"/>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7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F6AC2-FFE7-4493-8F4B-A41578B48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Karman Choi</cp:lastModifiedBy>
  <cp:revision>4</cp:revision>
  <cp:lastPrinted>2026-01-28T03:39:00Z</cp:lastPrinted>
  <dcterms:created xsi:type="dcterms:W3CDTF">2026-03-11T04:43:00Z</dcterms:created>
  <dcterms:modified xsi:type="dcterms:W3CDTF">2026-03-11T04:43:00Z</dcterms:modified>
</cp:coreProperties>
</file>